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7" w:type="dxa"/>
        <w:tblInd w:w="-31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560"/>
        <w:gridCol w:w="1842"/>
        <w:gridCol w:w="1701"/>
        <w:gridCol w:w="1701"/>
        <w:gridCol w:w="3403"/>
      </w:tblGrid>
      <w:tr w:rsidR="00805777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B1192F" w:rsidRPr="00D26FAE" w:rsidRDefault="00B1192F" w:rsidP="00D26FAE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0"/>
              <w:jc w:val="center"/>
              <w:rPr>
                <w:rFonts w:eastAsia="PMingLiU"/>
                <w:b/>
                <w:sz w:val="22"/>
                <w:lang w:eastAsia="zh-TW"/>
              </w:rPr>
            </w:pPr>
            <w:r w:rsidRPr="00FD312A">
              <w:rPr>
                <w:rFonts w:hint="eastAsia"/>
                <w:b/>
                <w:sz w:val="22"/>
              </w:rPr>
              <w:t>Huamiao W</w:t>
            </w:r>
            <w:r w:rsidR="00D26FAE">
              <w:rPr>
                <w:rFonts w:eastAsia="PMingLiU" w:hint="eastAsia"/>
                <w:b/>
                <w:sz w:val="22"/>
                <w:lang w:eastAsia="zh-TW"/>
              </w:rPr>
              <w:t>ang</w:t>
            </w:r>
          </w:p>
        </w:tc>
      </w:tr>
      <w:tr w:rsidR="00B1192F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B1192F" w:rsidRPr="00FD312A" w:rsidRDefault="0090325B" w:rsidP="00B1192F">
            <w:pPr>
              <w:tabs>
                <w:tab w:val="left" w:pos="450"/>
                <w:tab w:val="left" w:pos="1440"/>
                <w:tab w:val="left" w:pos="50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Shanghai Jiao Tong University</w:t>
            </w:r>
            <w:r w:rsidR="00B1192F" w:rsidRPr="00FD312A">
              <w:rPr>
                <w:rFonts w:hint="eastAsia"/>
                <w:sz w:val="22"/>
              </w:rPr>
              <w:t xml:space="preserve">, </w:t>
            </w:r>
            <w:r w:rsidR="00255452">
              <w:rPr>
                <w:sz w:val="22"/>
              </w:rPr>
              <w:t>Shanghai</w:t>
            </w:r>
            <w:r w:rsidR="00BC1046">
              <w:rPr>
                <w:sz w:val="22"/>
              </w:rPr>
              <w:t>, C</w:t>
            </w:r>
            <w:r w:rsidR="00255452">
              <w:rPr>
                <w:sz w:val="22"/>
              </w:rPr>
              <w:t>hina</w:t>
            </w:r>
          </w:p>
          <w:p w:rsidR="00362630" w:rsidRPr="00362630" w:rsidRDefault="00A911DE" w:rsidP="00CC770A">
            <w:pPr>
              <w:tabs>
                <w:tab w:val="left" w:pos="450"/>
                <w:tab w:val="left" w:pos="1440"/>
                <w:tab w:val="left" w:pos="5040"/>
              </w:tabs>
              <w:jc w:val="center"/>
              <w:rPr>
                <w:color w:val="0000FF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+</w:t>
            </w:r>
            <w:r w:rsidR="00F900C3">
              <w:rPr>
                <w:rFonts w:hint="eastAsia"/>
                <w:sz w:val="22"/>
              </w:rPr>
              <w:t>86</w:t>
            </w:r>
            <w:r w:rsidR="00067945">
              <w:rPr>
                <w:sz w:val="22"/>
              </w:rPr>
              <w:t>-</w:t>
            </w:r>
            <w:r w:rsidR="00F900C3">
              <w:rPr>
                <w:rFonts w:hint="eastAsia"/>
                <w:sz w:val="22"/>
              </w:rPr>
              <w:t>21</w:t>
            </w:r>
            <w:r w:rsidR="00B1192F" w:rsidRPr="00FD312A">
              <w:rPr>
                <w:sz w:val="22"/>
              </w:rPr>
              <w:t>-</w:t>
            </w:r>
            <w:r w:rsidR="00F900C3">
              <w:rPr>
                <w:rFonts w:hint="eastAsia"/>
                <w:sz w:val="22"/>
              </w:rPr>
              <w:t>3420</w:t>
            </w:r>
            <w:r w:rsidR="00F900C3">
              <w:rPr>
                <w:rFonts w:eastAsia="PMingLiU"/>
                <w:sz w:val="22"/>
                <w:lang w:eastAsia="zh-TW"/>
              </w:rPr>
              <w:t>6770</w:t>
            </w:r>
            <w:r w:rsidR="00790878">
              <w:rPr>
                <w:rFonts w:eastAsia="PMingLiU" w:hint="eastAsia"/>
                <w:sz w:val="22"/>
                <w:lang w:eastAsia="zh-TW"/>
              </w:rPr>
              <w:t xml:space="preserve">; </w:t>
            </w:r>
            <w:hyperlink r:id="rId8" w:history="1">
              <w:r w:rsidR="00C56818" w:rsidRPr="00717D5F">
                <w:rPr>
                  <w:rStyle w:val="a4"/>
                  <w:rFonts w:hint="eastAsia"/>
                  <w:sz w:val="22"/>
                </w:rPr>
                <w:t>wangh</w:t>
              </w:r>
              <w:r w:rsidR="00C56818" w:rsidRPr="00717D5F">
                <w:rPr>
                  <w:rStyle w:val="a4"/>
                  <w:sz w:val="22"/>
                </w:rPr>
                <w:t>m02@sjtu.edu.cn</w:t>
              </w:r>
            </w:hyperlink>
          </w:p>
        </w:tc>
      </w:tr>
      <w:tr w:rsidR="00805777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B1192F" w:rsidRPr="00FD312A" w:rsidRDefault="00B1192F" w:rsidP="00186BD1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0"/>
              <w:jc w:val="both"/>
              <w:rPr>
                <w:b/>
                <w:sz w:val="22"/>
              </w:rPr>
            </w:pPr>
            <w:r w:rsidRPr="00FD312A">
              <w:rPr>
                <w:rFonts w:hint="eastAsia"/>
                <w:b/>
                <w:sz w:val="22"/>
              </w:rPr>
              <w:t>Summary</w:t>
            </w:r>
            <w:r w:rsidR="00362630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186BD1" w:rsidRPr="00FD312A" w:rsidTr="00186BD1">
        <w:trPr>
          <w:trHeight w:val="385"/>
        </w:trPr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186BD1" w:rsidRDefault="00186BD1" w:rsidP="002B4163">
            <w:pPr>
              <w:tabs>
                <w:tab w:val="left" w:pos="450"/>
                <w:tab w:val="left" w:pos="1440"/>
                <w:tab w:val="left" w:pos="5040"/>
              </w:tabs>
              <w:spacing w:before="120" w:after="120"/>
              <w:jc w:val="both"/>
              <w:rPr>
                <w:rFonts w:eastAsia="PMingLiU" w:cs="Times New Roman"/>
                <w:sz w:val="22"/>
                <w:lang w:eastAsia="zh-TW"/>
              </w:rPr>
            </w:pPr>
            <w:r w:rsidRPr="00FD312A">
              <w:rPr>
                <w:rFonts w:cs="Times New Roman"/>
                <w:sz w:val="22"/>
              </w:rPr>
              <w:t xml:space="preserve">Creative researcher who integrates theoretical, modeling and experimental efforts for </w:t>
            </w:r>
            <w:r w:rsidR="006C32A5">
              <w:rPr>
                <w:rFonts w:cs="Times New Roman"/>
                <w:sz w:val="22"/>
              </w:rPr>
              <w:t>characterizing</w:t>
            </w:r>
            <w:r w:rsidR="006B749D">
              <w:rPr>
                <w:rFonts w:eastAsia="PMingLiU" w:cs="Times New Roman" w:hint="eastAsia"/>
                <w:sz w:val="22"/>
                <w:lang w:eastAsia="zh-TW"/>
              </w:rPr>
              <w:t xml:space="preserve"> and understanding the deformation</w:t>
            </w:r>
            <w:r w:rsidR="006C32A5">
              <w:rPr>
                <w:rFonts w:eastAsia="PMingLiU" w:cs="Times New Roman" w:hint="eastAsia"/>
                <w:sz w:val="22"/>
                <w:lang w:eastAsia="zh-TW"/>
              </w:rPr>
              <w:t xml:space="preserve"> mechanisms at atomic, </w:t>
            </w:r>
            <w:proofErr w:type="spellStart"/>
            <w:r w:rsidR="006C32A5">
              <w:rPr>
                <w:rFonts w:eastAsia="PMingLiU" w:cs="Times New Roman" w:hint="eastAsia"/>
                <w:sz w:val="22"/>
                <w:lang w:eastAsia="zh-TW"/>
              </w:rPr>
              <w:t>nano</w:t>
            </w:r>
            <w:proofErr w:type="spellEnd"/>
            <w:r w:rsidR="006C32A5">
              <w:rPr>
                <w:rFonts w:eastAsia="PMingLiU" w:cs="Times New Roman" w:hint="eastAsia"/>
                <w:sz w:val="22"/>
                <w:lang w:eastAsia="zh-TW"/>
              </w:rPr>
              <w:t xml:space="preserve">- or micro- scale and their connection to the mechanical behaviors of </w:t>
            </w:r>
            <w:r w:rsidRPr="00FD312A">
              <w:rPr>
                <w:rFonts w:cs="Times New Roman"/>
                <w:sz w:val="22"/>
              </w:rPr>
              <w:t xml:space="preserve">materials </w:t>
            </w:r>
            <w:r w:rsidR="006C32A5">
              <w:rPr>
                <w:rFonts w:eastAsia="PMingLiU" w:cs="Times New Roman" w:hint="eastAsia"/>
                <w:sz w:val="22"/>
                <w:lang w:eastAsia="zh-TW"/>
              </w:rPr>
              <w:t>of industrial interest</w:t>
            </w:r>
            <w:r w:rsidRPr="00FD312A">
              <w:rPr>
                <w:rFonts w:cs="Times New Roman"/>
                <w:sz w:val="22"/>
              </w:rPr>
              <w:t>.</w:t>
            </w:r>
          </w:p>
          <w:p w:rsidR="00186BD1" w:rsidRPr="00186BD1" w:rsidRDefault="00186BD1" w:rsidP="006C32A5">
            <w:pPr>
              <w:tabs>
                <w:tab w:val="left" w:pos="450"/>
                <w:tab w:val="left" w:pos="1440"/>
                <w:tab w:val="left" w:pos="5040"/>
              </w:tabs>
              <w:spacing w:after="60"/>
              <w:jc w:val="center"/>
              <w:rPr>
                <w:rFonts w:eastAsia="PMingLiU"/>
                <w:color w:val="0000FF"/>
                <w:sz w:val="22"/>
                <w:u w:val="single"/>
                <w:lang w:eastAsia="zh-TW"/>
              </w:rPr>
            </w:pPr>
            <w:r w:rsidRPr="006C32A5">
              <w:rPr>
                <w:rFonts w:hint="eastAsia"/>
                <w:b/>
                <w:i/>
                <w:sz w:val="22"/>
              </w:rPr>
              <w:t>Google Scholar</w:t>
            </w:r>
            <w:r w:rsidRPr="009C459B">
              <w:rPr>
                <w:rFonts w:hint="eastAsia"/>
                <w:sz w:val="22"/>
              </w:rPr>
              <w:t>:</w:t>
            </w:r>
            <w:r>
              <w:t xml:space="preserve"> </w:t>
            </w:r>
            <w:hyperlink r:id="rId9" w:history="1">
              <w:r w:rsidRPr="008A5721">
                <w:rPr>
                  <w:rStyle w:val="a4"/>
                  <w:sz w:val="22"/>
                </w:rPr>
                <w:t>scholar.google.ca/citations?user=t0fm5MwAAAAJ&amp;hl=en&amp;authuser=1</w:t>
              </w:r>
            </w:hyperlink>
          </w:p>
        </w:tc>
      </w:tr>
      <w:tr w:rsidR="00186BD1" w:rsidRPr="00FD312A" w:rsidTr="00C56D5E">
        <w:trPr>
          <w:trHeight w:val="675"/>
        </w:trPr>
        <w:tc>
          <w:tcPr>
            <w:tcW w:w="10207" w:type="dxa"/>
            <w:gridSpan w:val="5"/>
            <w:tcBorders>
              <w:top w:val="nil"/>
              <w:bottom w:val="nil"/>
            </w:tcBorders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11"/>
              <w:gridCol w:w="1445"/>
              <w:gridCol w:w="889"/>
              <w:gridCol w:w="2734"/>
              <w:gridCol w:w="1396"/>
            </w:tblGrid>
            <w:tr w:rsidR="00186BD1" w:rsidTr="00186BD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86BD1" w:rsidRPr="00186BD1" w:rsidRDefault="00186BD1" w:rsidP="00186BD1">
                  <w:pPr>
                    <w:tabs>
                      <w:tab w:val="left" w:pos="450"/>
                      <w:tab w:val="left" w:pos="1440"/>
                      <w:tab w:val="left" w:pos="5040"/>
                    </w:tabs>
                    <w:spacing w:after="60"/>
                    <w:jc w:val="center"/>
                    <w:rPr>
                      <w:rFonts w:eastAsia="PMingLiU" w:cs="Times New Roman"/>
                      <w:sz w:val="22"/>
                      <w:lang w:eastAsia="zh-TW"/>
                    </w:rPr>
                  </w:pPr>
                  <w:r>
                    <w:rPr>
                      <w:rFonts w:eastAsia="PMingLiU" w:cs="Times New Roman"/>
                      <w:sz w:val="22"/>
                      <w:lang w:eastAsia="zh-TW"/>
                    </w:rPr>
                    <w:t>T</w:t>
                  </w:r>
                  <w:r>
                    <w:rPr>
                      <w:rFonts w:eastAsia="PMingLiU" w:cs="Times New Roman" w:hint="eastAsia"/>
                      <w:sz w:val="22"/>
                      <w:lang w:eastAsia="zh-TW"/>
                    </w:rPr>
                    <w:t>otal publications</w:t>
                  </w:r>
                </w:p>
              </w:tc>
              <w:tc>
                <w:tcPr>
                  <w:tcW w:w="0" w:type="auto"/>
                  <w:vAlign w:val="center"/>
                </w:tcPr>
                <w:p w:rsidR="00186BD1" w:rsidRPr="00186BD1" w:rsidRDefault="00186BD1" w:rsidP="00186BD1">
                  <w:pPr>
                    <w:tabs>
                      <w:tab w:val="left" w:pos="450"/>
                      <w:tab w:val="left" w:pos="1440"/>
                      <w:tab w:val="left" w:pos="5040"/>
                    </w:tabs>
                    <w:spacing w:after="60"/>
                    <w:jc w:val="center"/>
                    <w:rPr>
                      <w:rFonts w:eastAsia="PMingLiU" w:cs="Times New Roman"/>
                      <w:sz w:val="22"/>
                      <w:lang w:eastAsia="zh-TW"/>
                    </w:rPr>
                  </w:pPr>
                  <w:r>
                    <w:rPr>
                      <w:rFonts w:eastAsia="PMingLiU" w:cs="Times New Roman" w:hint="eastAsia"/>
                      <w:sz w:val="22"/>
                      <w:lang w:eastAsia="zh-TW"/>
                    </w:rPr>
                    <w:t>First authored</w:t>
                  </w:r>
                </w:p>
              </w:tc>
              <w:tc>
                <w:tcPr>
                  <w:tcW w:w="0" w:type="auto"/>
                  <w:vAlign w:val="center"/>
                </w:tcPr>
                <w:p w:rsidR="00186BD1" w:rsidRPr="00186BD1" w:rsidRDefault="00186BD1" w:rsidP="00186BD1">
                  <w:pPr>
                    <w:tabs>
                      <w:tab w:val="left" w:pos="450"/>
                      <w:tab w:val="left" w:pos="1440"/>
                      <w:tab w:val="left" w:pos="5040"/>
                    </w:tabs>
                    <w:spacing w:after="60"/>
                    <w:jc w:val="center"/>
                    <w:rPr>
                      <w:rFonts w:eastAsia="PMingLiU" w:cs="Times New Roman"/>
                      <w:sz w:val="22"/>
                      <w:lang w:eastAsia="zh-TW"/>
                    </w:rPr>
                  </w:pPr>
                  <w:r>
                    <w:rPr>
                      <w:rFonts w:eastAsia="PMingLiU" w:cs="Times New Roman" w:hint="eastAsia"/>
                      <w:sz w:val="22"/>
                      <w:lang w:eastAsia="zh-TW"/>
                    </w:rPr>
                    <w:t>h-index</w:t>
                  </w:r>
                </w:p>
              </w:tc>
              <w:tc>
                <w:tcPr>
                  <w:tcW w:w="0" w:type="auto"/>
                  <w:vAlign w:val="center"/>
                </w:tcPr>
                <w:p w:rsidR="00186BD1" w:rsidRPr="00186BD1" w:rsidRDefault="00186BD1" w:rsidP="00186BD1">
                  <w:pPr>
                    <w:tabs>
                      <w:tab w:val="left" w:pos="450"/>
                      <w:tab w:val="left" w:pos="1440"/>
                      <w:tab w:val="left" w:pos="5040"/>
                    </w:tabs>
                    <w:spacing w:after="60"/>
                    <w:jc w:val="center"/>
                    <w:rPr>
                      <w:rFonts w:eastAsia="PMingLiU" w:cs="Times New Roman"/>
                      <w:sz w:val="22"/>
                      <w:lang w:eastAsia="zh-TW"/>
                    </w:rPr>
                  </w:pPr>
                  <w:r>
                    <w:rPr>
                      <w:rFonts w:eastAsia="PMingLiU" w:cs="Times New Roman"/>
                      <w:sz w:val="22"/>
                      <w:lang w:eastAsia="zh-TW"/>
                    </w:rPr>
                    <w:t>C</w:t>
                  </w:r>
                  <w:r>
                    <w:rPr>
                      <w:rFonts w:eastAsia="PMingLiU" w:cs="Times New Roman" w:hint="eastAsia"/>
                      <w:sz w:val="22"/>
                      <w:lang w:eastAsia="zh-TW"/>
                    </w:rPr>
                    <w:t>itation of most cited article</w:t>
                  </w:r>
                </w:p>
              </w:tc>
              <w:tc>
                <w:tcPr>
                  <w:tcW w:w="0" w:type="auto"/>
                  <w:vAlign w:val="center"/>
                </w:tcPr>
                <w:p w:rsidR="00186BD1" w:rsidRPr="002041EE" w:rsidRDefault="00186BD1" w:rsidP="00186BD1">
                  <w:pPr>
                    <w:tabs>
                      <w:tab w:val="left" w:pos="450"/>
                      <w:tab w:val="left" w:pos="1440"/>
                      <w:tab w:val="left" w:pos="5040"/>
                    </w:tabs>
                    <w:spacing w:after="60"/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eastAsia="PMingLiU" w:cs="Times New Roman"/>
                      <w:sz w:val="22"/>
                      <w:lang w:eastAsia="zh-TW"/>
                    </w:rPr>
                    <w:t>T</w:t>
                  </w:r>
                  <w:r>
                    <w:rPr>
                      <w:rFonts w:eastAsia="PMingLiU" w:cs="Times New Roman" w:hint="eastAsia"/>
                      <w:sz w:val="22"/>
                      <w:lang w:eastAsia="zh-TW"/>
                    </w:rPr>
                    <w:t>otal citation</w:t>
                  </w:r>
                </w:p>
              </w:tc>
            </w:tr>
            <w:tr w:rsidR="00186BD1" w:rsidTr="009367D3">
              <w:trPr>
                <w:trHeight w:val="245"/>
                <w:jc w:val="center"/>
              </w:trPr>
              <w:tc>
                <w:tcPr>
                  <w:tcW w:w="0" w:type="auto"/>
                  <w:vAlign w:val="center"/>
                </w:tcPr>
                <w:p w:rsidR="00186BD1" w:rsidRPr="00186BD1" w:rsidRDefault="00A67FF1" w:rsidP="00186BD1">
                  <w:pPr>
                    <w:tabs>
                      <w:tab w:val="left" w:pos="450"/>
                      <w:tab w:val="left" w:pos="1440"/>
                      <w:tab w:val="left" w:pos="5040"/>
                    </w:tabs>
                    <w:spacing w:after="60"/>
                    <w:jc w:val="center"/>
                    <w:rPr>
                      <w:rFonts w:eastAsia="PMingLiU" w:cs="Times New Roman"/>
                      <w:sz w:val="22"/>
                      <w:lang w:eastAsia="zh-TW"/>
                    </w:rPr>
                  </w:pPr>
                  <w:r>
                    <w:rPr>
                      <w:rFonts w:eastAsia="PMingLiU" w:cs="Times New Roman" w:hint="eastAsia"/>
                      <w:sz w:val="22"/>
                      <w:lang w:eastAsia="zh-TW"/>
                    </w:rPr>
                    <w:t>3</w:t>
                  </w:r>
                  <w:r w:rsidR="005E0000">
                    <w:rPr>
                      <w:rFonts w:eastAsia="PMingLiU" w:cs="Times New Roman"/>
                      <w:sz w:val="22"/>
                      <w:lang w:eastAsia="zh-TW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186BD1" w:rsidRPr="00186BD1" w:rsidRDefault="008A2C01" w:rsidP="00186BD1">
                  <w:pPr>
                    <w:tabs>
                      <w:tab w:val="left" w:pos="450"/>
                      <w:tab w:val="left" w:pos="1440"/>
                      <w:tab w:val="left" w:pos="5040"/>
                    </w:tabs>
                    <w:spacing w:after="60"/>
                    <w:jc w:val="center"/>
                    <w:rPr>
                      <w:rFonts w:eastAsia="PMingLiU" w:cs="Times New Roman"/>
                      <w:sz w:val="22"/>
                      <w:lang w:eastAsia="zh-TW"/>
                    </w:rPr>
                  </w:pPr>
                  <w:r>
                    <w:rPr>
                      <w:rFonts w:eastAsia="PMingLiU" w:cs="Times New Roman" w:hint="eastAsia"/>
                      <w:sz w:val="22"/>
                      <w:lang w:eastAsia="zh-TW"/>
                    </w:rPr>
                    <w:t>2</w:t>
                  </w:r>
                  <w:r>
                    <w:rPr>
                      <w:rFonts w:eastAsia="PMingLiU" w:cs="Times New Roman"/>
                      <w:sz w:val="22"/>
                      <w:lang w:eastAsia="zh-TW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186BD1" w:rsidRPr="00997BDF" w:rsidRDefault="00186BD1" w:rsidP="00B95BE7">
                  <w:pPr>
                    <w:tabs>
                      <w:tab w:val="left" w:pos="450"/>
                      <w:tab w:val="left" w:pos="1440"/>
                      <w:tab w:val="left" w:pos="5040"/>
                    </w:tabs>
                    <w:spacing w:after="60"/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eastAsia="PMingLiU" w:cs="Times New Roman" w:hint="eastAsia"/>
                      <w:sz w:val="22"/>
                      <w:lang w:eastAsia="zh-TW"/>
                    </w:rPr>
                    <w:t>1</w:t>
                  </w:r>
                  <w:r w:rsidR="00BE67E5">
                    <w:rPr>
                      <w:rFonts w:cs="Times New Roman"/>
                      <w:sz w:val="22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186BD1" w:rsidRPr="00186BD1" w:rsidRDefault="00DB2D6A" w:rsidP="0041265E">
                  <w:pPr>
                    <w:tabs>
                      <w:tab w:val="left" w:pos="450"/>
                      <w:tab w:val="left" w:pos="1440"/>
                      <w:tab w:val="left" w:pos="5040"/>
                    </w:tabs>
                    <w:spacing w:after="60"/>
                    <w:jc w:val="center"/>
                    <w:rPr>
                      <w:rFonts w:eastAsia="PMingLiU" w:cs="Times New Roman"/>
                      <w:sz w:val="22"/>
                      <w:lang w:eastAsia="zh-TW"/>
                    </w:rPr>
                  </w:pPr>
                  <w:r>
                    <w:rPr>
                      <w:rFonts w:eastAsia="PMingLiU" w:cs="Times New Roman" w:hint="eastAsia"/>
                      <w:sz w:val="22"/>
                      <w:lang w:eastAsia="zh-TW"/>
                    </w:rPr>
                    <w:t>1</w:t>
                  </w:r>
                  <w:r w:rsidR="00BE67E5">
                    <w:rPr>
                      <w:rFonts w:cs="Times New Roman"/>
                      <w:sz w:val="22"/>
                    </w:rPr>
                    <w:t>6</w:t>
                  </w:r>
                  <w:r w:rsidR="00AC69E2">
                    <w:rPr>
                      <w:rFonts w:eastAsia="PMingLiU" w:cs="Times New Roman" w:hint="eastAsia"/>
                      <w:sz w:val="22"/>
                      <w:lang w:eastAsia="zh-TW"/>
                    </w:rPr>
                    <w:t>0+</w:t>
                  </w:r>
                </w:p>
              </w:tc>
              <w:tc>
                <w:tcPr>
                  <w:tcW w:w="0" w:type="auto"/>
                  <w:vAlign w:val="center"/>
                </w:tcPr>
                <w:p w:rsidR="00186BD1" w:rsidRPr="00186BD1" w:rsidRDefault="001A4651" w:rsidP="000D6DCC">
                  <w:pPr>
                    <w:tabs>
                      <w:tab w:val="left" w:pos="450"/>
                      <w:tab w:val="left" w:pos="1440"/>
                      <w:tab w:val="left" w:pos="5040"/>
                    </w:tabs>
                    <w:spacing w:after="60"/>
                    <w:jc w:val="center"/>
                    <w:rPr>
                      <w:rFonts w:eastAsia="PMingLiU" w:cs="Times New Roman"/>
                      <w:sz w:val="22"/>
                      <w:lang w:eastAsia="zh-TW"/>
                    </w:rPr>
                  </w:pPr>
                  <w:r>
                    <w:rPr>
                      <w:rFonts w:cs="Times New Roman" w:hint="eastAsia"/>
                      <w:sz w:val="22"/>
                    </w:rPr>
                    <w:t>100</w:t>
                  </w:r>
                  <w:r w:rsidR="00E9488E">
                    <w:rPr>
                      <w:rFonts w:eastAsia="PMingLiU" w:cs="Times New Roman" w:hint="eastAsia"/>
                      <w:sz w:val="22"/>
                      <w:lang w:eastAsia="zh-TW"/>
                    </w:rPr>
                    <w:t>0+</w:t>
                  </w:r>
                </w:p>
              </w:tc>
            </w:tr>
          </w:tbl>
          <w:p w:rsidR="00972235" w:rsidRDefault="00972235" w:rsidP="00E729C3">
            <w:pPr>
              <w:tabs>
                <w:tab w:val="left" w:pos="450"/>
                <w:tab w:val="left" w:pos="1440"/>
                <w:tab w:val="left" w:pos="5040"/>
              </w:tabs>
              <w:spacing w:after="60"/>
              <w:jc w:val="both"/>
              <w:rPr>
                <w:rFonts w:cs="Times New Roman"/>
                <w:sz w:val="22"/>
              </w:rPr>
            </w:pPr>
          </w:p>
          <w:p w:rsidR="00186BD1" w:rsidRPr="00FD312A" w:rsidRDefault="00186BD1" w:rsidP="00E729C3">
            <w:pPr>
              <w:tabs>
                <w:tab w:val="left" w:pos="450"/>
                <w:tab w:val="left" w:pos="1440"/>
                <w:tab w:val="left" w:pos="5040"/>
              </w:tabs>
              <w:spacing w:after="60"/>
              <w:jc w:val="both"/>
              <w:rPr>
                <w:rFonts w:cs="Times New Roman"/>
                <w:sz w:val="22"/>
              </w:rPr>
            </w:pPr>
          </w:p>
        </w:tc>
      </w:tr>
      <w:tr w:rsidR="00805777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05777" w:rsidRPr="00FD312A" w:rsidRDefault="00805777" w:rsidP="00F04537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0"/>
              <w:jc w:val="both"/>
              <w:rPr>
                <w:rFonts w:cs="Times New Roman"/>
                <w:b/>
                <w:sz w:val="22"/>
              </w:rPr>
            </w:pPr>
            <w:r w:rsidRPr="00FD312A">
              <w:rPr>
                <w:b/>
                <w:sz w:val="22"/>
              </w:rPr>
              <w:t>Research</w:t>
            </w:r>
            <w:r w:rsidRPr="00FD312A">
              <w:rPr>
                <w:rFonts w:hint="eastAsia"/>
                <w:b/>
                <w:sz w:val="22"/>
              </w:rPr>
              <w:t xml:space="preserve"> Interests</w:t>
            </w:r>
          </w:p>
        </w:tc>
      </w:tr>
      <w:tr w:rsidR="00F2324C" w:rsidRPr="00FD312A" w:rsidTr="00186BD1"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9488E" w:rsidRPr="008C06F8" w:rsidRDefault="00A97A61" w:rsidP="00E9488E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120"/>
              <w:ind w:left="602" w:hanging="568"/>
              <w:jc w:val="both"/>
              <w:rPr>
                <w:rFonts w:cs="Times New Roman"/>
                <w:sz w:val="22"/>
              </w:rPr>
            </w:pPr>
            <w:r w:rsidRPr="00440796">
              <w:rPr>
                <w:rFonts w:cs="Times New Roman" w:hint="eastAsia"/>
                <w:sz w:val="22"/>
              </w:rPr>
              <w:t xml:space="preserve">Multiscale Modeling </w:t>
            </w:r>
          </w:p>
          <w:p w:rsidR="000D6DCC" w:rsidRPr="00CC6214" w:rsidRDefault="000D6DCC" w:rsidP="000D6DCC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120"/>
              <w:ind w:left="602" w:hanging="568"/>
              <w:jc w:val="both"/>
              <w:rPr>
                <w:rFonts w:cs="Times New Roman"/>
                <w:sz w:val="22"/>
              </w:rPr>
            </w:pPr>
            <w:r w:rsidRPr="00440796">
              <w:rPr>
                <w:rFonts w:cs="Times New Roman" w:hint="eastAsia"/>
                <w:sz w:val="22"/>
              </w:rPr>
              <w:t>Neutron Diffraction</w:t>
            </w:r>
          </w:p>
          <w:p w:rsidR="00F2324C" w:rsidRPr="008C06F8" w:rsidRDefault="000B0DE2" w:rsidP="008C06F8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120"/>
              <w:ind w:left="602" w:hanging="568"/>
              <w:jc w:val="both"/>
              <w:rPr>
                <w:rFonts w:cs="Times New Roman"/>
                <w:sz w:val="22"/>
              </w:rPr>
            </w:pPr>
            <w:r>
              <w:rPr>
                <w:rFonts w:eastAsia="PMingLiU" w:cs="Times New Roman"/>
                <w:sz w:val="22"/>
                <w:lang w:eastAsia="zh-TW"/>
              </w:rPr>
              <w:t>Solid Mechanics</w:t>
            </w:r>
          </w:p>
          <w:p w:rsidR="00F2324C" w:rsidRPr="00440796" w:rsidRDefault="004B3EBC" w:rsidP="00850308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60"/>
              <w:ind w:left="601" w:hanging="567"/>
              <w:jc w:val="both"/>
              <w:rPr>
                <w:rFonts w:cs="Times New Roman"/>
                <w:sz w:val="22"/>
              </w:rPr>
            </w:pPr>
            <w:r w:rsidRPr="00440796">
              <w:rPr>
                <w:rFonts w:cs="Times New Roman" w:hint="eastAsia"/>
                <w:sz w:val="22"/>
              </w:rPr>
              <w:t>Biomechanics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2F7D" w:rsidRPr="00440796" w:rsidRDefault="00A97A61" w:rsidP="00C22F7D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120"/>
              <w:ind w:left="602" w:hanging="568"/>
              <w:jc w:val="both"/>
              <w:rPr>
                <w:rFonts w:cs="Times New Roman"/>
                <w:sz w:val="22"/>
              </w:rPr>
            </w:pPr>
            <w:r w:rsidRPr="00440796">
              <w:rPr>
                <w:rFonts w:cs="Times New Roman" w:hint="eastAsia"/>
                <w:sz w:val="22"/>
              </w:rPr>
              <w:t xml:space="preserve">Metal Forming </w:t>
            </w:r>
          </w:p>
          <w:p w:rsidR="00F30C03" w:rsidRPr="00440796" w:rsidRDefault="00F30C03" w:rsidP="00F30C03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120"/>
              <w:ind w:left="602" w:hanging="568"/>
              <w:jc w:val="both"/>
              <w:rPr>
                <w:rFonts w:cs="Times New Roman"/>
                <w:sz w:val="22"/>
              </w:rPr>
            </w:pPr>
            <w:r w:rsidRPr="00440796">
              <w:rPr>
                <w:rFonts w:cs="Times New Roman" w:hint="eastAsia"/>
                <w:sz w:val="22"/>
              </w:rPr>
              <w:t>Finite Element Analysis</w:t>
            </w:r>
          </w:p>
          <w:p w:rsidR="000D6DCC" w:rsidRPr="000D6DCC" w:rsidRDefault="004B3EBC" w:rsidP="000D6DCC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60"/>
              <w:ind w:left="601" w:hanging="567"/>
              <w:jc w:val="both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Deformation Mechanisms</w:t>
            </w:r>
            <w:r w:rsidRPr="00440796">
              <w:rPr>
                <w:rFonts w:cs="Times New Roman" w:hint="eastAsia"/>
                <w:sz w:val="22"/>
              </w:rPr>
              <w:t xml:space="preserve"> </w:t>
            </w:r>
          </w:p>
          <w:p w:rsidR="00BA3A91" w:rsidRPr="00440796" w:rsidRDefault="000B0DE2" w:rsidP="00C22F7D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60"/>
              <w:ind w:left="601" w:hanging="567"/>
              <w:jc w:val="both"/>
              <w:rPr>
                <w:rFonts w:cs="Times New Roman"/>
                <w:sz w:val="22"/>
              </w:rPr>
            </w:pPr>
            <w:r w:rsidRPr="00440796">
              <w:rPr>
                <w:rFonts w:cs="Times New Roman" w:hint="eastAsia"/>
                <w:sz w:val="22"/>
              </w:rPr>
              <w:t>Nanotechnology</w:t>
            </w: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</w:tcPr>
          <w:p w:rsidR="008C06F8" w:rsidRPr="008C06F8" w:rsidRDefault="00A97A61" w:rsidP="00E729C3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60"/>
              <w:ind w:left="601" w:hanging="567"/>
              <w:jc w:val="both"/>
              <w:rPr>
                <w:rFonts w:cs="Times New Roman"/>
                <w:sz w:val="22"/>
              </w:rPr>
            </w:pPr>
            <w:r w:rsidRPr="00440796">
              <w:rPr>
                <w:rFonts w:cs="Times New Roman" w:hint="eastAsia"/>
                <w:sz w:val="22"/>
              </w:rPr>
              <w:t>Plasticity of Materials</w:t>
            </w:r>
          </w:p>
          <w:p w:rsidR="000D6DCC" w:rsidRDefault="000D6DCC" w:rsidP="00E729C3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60"/>
              <w:ind w:left="601" w:hanging="567"/>
              <w:jc w:val="both"/>
              <w:rPr>
                <w:rFonts w:cs="Times New Roman"/>
                <w:sz w:val="22"/>
              </w:rPr>
            </w:pPr>
            <w:r w:rsidRPr="00440796">
              <w:rPr>
                <w:rFonts w:eastAsia="PMingLiU" w:cs="Times New Roman" w:hint="eastAsia"/>
                <w:sz w:val="22"/>
                <w:lang w:eastAsia="zh-TW"/>
              </w:rPr>
              <w:t xml:space="preserve">Crystal </w:t>
            </w:r>
            <w:r w:rsidRPr="00440796">
              <w:rPr>
                <w:rFonts w:eastAsia="PMingLiU" w:cs="Times New Roman"/>
                <w:sz w:val="22"/>
                <w:lang w:eastAsia="zh-TW"/>
              </w:rPr>
              <w:t>P</w:t>
            </w:r>
            <w:r w:rsidRPr="00440796">
              <w:rPr>
                <w:rFonts w:eastAsia="PMingLiU" w:cs="Times New Roman" w:hint="eastAsia"/>
                <w:sz w:val="22"/>
                <w:lang w:eastAsia="zh-TW"/>
              </w:rPr>
              <w:t>lasticity</w:t>
            </w:r>
          </w:p>
          <w:p w:rsidR="000D6DCC" w:rsidRPr="00440796" w:rsidRDefault="004B3EBC" w:rsidP="000D6DCC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120"/>
              <w:ind w:left="602" w:hanging="568"/>
              <w:jc w:val="both"/>
              <w:rPr>
                <w:rFonts w:cs="Times New Roman"/>
                <w:sz w:val="22"/>
              </w:rPr>
            </w:pPr>
            <w:r w:rsidRPr="00440796">
              <w:rPr>
                <w:rFonts w:cs="Times New Roman" w:hint="eastAsia"/>
                <w:sz w:val="22"/>
              </w:rPr>
              <w:t>Design and Manufacturing</w:t>
            </w:r>
          </w:p>
          <w:p w:rsidR="00F30C03" w:rsidRPr="00440796" w:rsidRDefault="005C5155" w:rsidP="00F30C03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18"/>
                <w:tab w:val="left" w:pos="5040"/>
              </w:tabs>
              <w:spacing w:after="120"/>
              <w:ind w:left="602" w:hanging="56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Polymer</w:t>
            </w:r>
          </w:p>
        </w:tc>
      </w:tr>
      <w:tr w:rsidR="00805777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05777" w:rsidRPr="00440796" w:rsidRDefault="00805777" w:rsidP="00F04537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0"/>
              <w:jc w:val="both"/>
              <w:rPr>
                <w:rFonts w:cs="Times New Roman"/>
                <w:b/>
                <w:sz w:val="22"/>
              </w:rPr>
            </w:pPr>
            <w:r w:rsidRPr="00440796">
              <w:rPr>
                <w:rFonts w:hint="eastAsia"/>
                <w:b/>
                <w:sz w:val="22"/>
              </w:rPr>
              <w:t>Educational</w:t>
            </w:r>
            <w:r w:rsidRPr="00440796">
              <w:rPr>
                <w:rFonts w:cs="Times New Roman" w:hint="eastAsia"/>
                <w:b/>
                <w:sz w:val="22"/>
              </w:rPr>
              <w:t xml:space="preserve"> Background</w:t>
            </w:r>
          </w:p>
        </w:tc>
      </w:tr>
      <w:tr w:rsidR="00093C53" w:rsidRPr="00FD312A" w:rsidTr="00186BD1">
        <w:trPr>
          <w:trHeight w:val="73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093C53" w:rsidRPr="00FD312A" w:rsidRDefault="00093C53" w:rsidP="002B4163">
            <w:pPr>
              <w:tabs>
                <w:tab w:val="left" w:pos="450"/>
                <w:tab w:val="center" w:pos="1440"/>
                <w:tab w:val="left" w:pos="5040"/>
              </w:tabs>
              <w:spacing w:before="120"/>
              <w:ind w:left="448" w:hanging="448"/>
              <w:jc w:val="both"/>
              <w:rPr>
                <w:sz w:val="22"/>
              </w:rPr>
            </w:pPr>
            <w:proofErr w:type="spellStart"/>
            <w:r w:rsidRPr="00FD312A">
              <w:rPr>
                <w:rFonts w:cs="Times New Roman" w:hint="eastAsia"/>
                <w:sz w:val="22"/>
              </w:rPr>
              <w:t>Ph.D</w:t>
            </w:r>
            <w:proofErr w:type="spellEnd"/>
            <w:r>
              <w:rPr>
                <w:rFonts w:cs="Times New Roman" w:hint="eastAsia"/>
                <w:sz w:val="22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93C53" w:rsidRPr="00FD312A" w:rsidRDefault="00093C53" w:rsidP="002B4163">
            <w:pPr>
              <w:tabs>
                <w:tab w:val="left" w:pos="450"/>
                <w:tab w:val="center" w:pos="1440"/>
                <w:tab w:val="left" w:pos="5040"/>
              </w:tabs>
              <w:spacing w:before="120"/>
              <w:ind w:left="448" w:hanging="448"/>
              <w:jc w:val="both"/>
              <w:rPr>
                <w:sz w:val="22"/>
              </w:rPr>
            </w:pPr>
            <w:r w:rsidRPr="00C94701">
              <w:rPr>
                <w:b/>
                <w:sz w:val="22"/>
              </w:rPr>
              <w:t>Mechanical Engineering</w:t>
            </w:r>
            <w:r w:rsidR="0080381A" w:rsidRPr="0080381A">
              <w:rPr>
                <w:rFonts w:hint="eastAsia"/>
                <w:b/>
                <w:sz w:val="22"/>
              </w:rPr>
              <w:t xml:space="preserve">, </w:t>
            </w:r>
            <w:r w:rsidRPr="0080381A">
              <w:rPr>
                <w:b/>
                <w:sz w:val="22"/>
              </w:rPr>
              <w:t>McMaster University</w:t>
            </w:r>
            <w:r w:rsidR="0080381A">
              <w:rPr>
                <w:rFonts w:hint="eastAsia"/>
                <w:sz w:val="22"/>
              </w:rPr>
              <w:t xml:space="preserve"> </w:t>
            </w:r>
            <w:r w:rsidR="0080381A">
              <w:rPr>
                <w:rFonts w:cs="Times New Roman" w:hint="eastAsia"/>
                <w:sz w:val="22"/>
              </w:rPr>
              <w:t>(2011)</w:t>
            </w:r>
          </w:p>
          <w:p w:rsidR="00093C53" w:rsidRPr="00FD312A" w:rsidRDefault="00093C53" w:rsidP="00093C53">
            <w:pPr>
              <w:tabs>
                <w:tab w:val="left" w:pos="450"/>
                <w:tab w:val="left" w:pos="1701"/>
                <w:tab w:val="left" w:pos="5040"/>
              </w:tabs>
              <w:jc w:val="both"/>
              <w:rPr>
                <w:i/>
                <w:sz w:val="22"/>
              </w:rPr>
            </w:pPr>
            <w:r w:rsidRPr="00FD312A">
              <w:rPr>
                <w:i/>
                <w:sz w:val="22"/>
              </w:rPr>
              <w:t xml:space="preserve">Thesis: Constitutive modeling of hexagonal close packed </w:t>
            </w:r>
            <w:proofErr w:type="spellStart"/>
            <w:r w:rsidRPr="00FD312A">
              <w:rPr>
                <w:i/>
                <w:sz w:val="22"/>
              </w:rPr>
              <w:t>polycrystals</w:t>
            </w:r>
            <w:proofErr w:type="spellEnd"/>
          </w:p>
          <w:p w:rsidR="00093C53" w:rsidRPr="00BE566E" w:rsidRDefault="00093C53" w:rsidP="00BE566E">
            <w:pPr>
              <w:tabs>
                <w:tab w:val="left" w:pos="450"/>
                <w:tab w:val="left" w:pos="1440"/>
                <w:tab w:val="left" w:pos="5040"/>
              </w:tabs>
              <w:spacing w:after="60"/>
              <w:rPr>
                <w:rFonts w:eastAsia="PMingLiU"/>
                <w:sz w:val="22"/>
                <w:lang w:eastAsia="zh-TW"/>
              </w:rPr>
            </w:pPr>
            <w:r w:rsidRPr="00C24915">
              <w:rPr>
                <w:sz w:val="22"/>
              </w:rPr>
              <w:t xml:space="preserve">Advisor: Prof. </w:t>
            </w:r>
            <w:proofErr w:type="spellStart"/>
            <w:r w:rsidRPr="00C24915">
              <w:rPr>
                <w:sz w:val="22"/>
              </w:rPr>
              <w:t>Peidong</w:t>
            </w:r>
            <w:proofErr w:type="spellEnd"/>
            <w:r w:rsidRPr="00C24915">
              <w:rPr>
                <w:sz w:val="22"/>
              </w:rPr>
              <w:t xml:space="preserve"> W</w:t>
            </w:r>
            <w:r w:rsidR="00BE566E">
              <w:rPr>
                <w:rFonts w:eastAsia="PMingLiU" w:hint="eastAsia"/>
                <w:sz w:val="22"/>
                <w:lang w:eastAsia="zh-TW"/>
              </w:rPr>
              <w:t>u</w:t>
            </w:r>
          </w:p>
        </w:tc>
      </w:tr>
      <w:tr w:rsidR="00093C53" w:rsidRPr="00FD312A" w:rsidTr="00186BD1">
        <w:trPr>
          <w:trHeight w:val="73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093C53" w:rsidRPr="00FD312A" w:rsidRDefault="00093C53" w:rsidP="002B4163">
            <w:pPr>
              <w:tabs>
                <w:tab w:val="left" w:pos="450"/>
                <w:tab w:val="center" w:pos="1440"/>
                <w:tab w:val="left" w:pos="5040"/>
              </w:tabs>
              <w:spacing w:before="120"/>
              <w:ind w:left="448" w:hanging="448"/>
              <w:jc w:val="both"/>
              <w:rPr>
                <w:rFonts w:cs="Times New Roman"/>
                <w:sz w:val="22"/>
              </w:rPr>
            </w:pPr>
            <w:proofErr w:type="spellStart"/>
            <w:r w:rsidRPr="00FD312A">
              <w:rPr>
                <w:rFonts w:cs="Times New Roman" w:hint="eastAsia"/>
                <w:sz w:val="22"/>
              </w:rPr>
              <w:t>M.A.Sc</w:t>
            </w:r>
            <w:proofErr w:type="spellEnd"/>
            <w:r w:rsidRPr="00FD312A">
              <w:rPr>
                <w:rFonts w:cs="Times New Roman" w:hint="eastAsia"/>
                <w:sz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93C53" w:rsidRPr="00FD312A" w:rsidRDefault="00093C53" w:rsidP="002B4163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jc w:val="both"/>
              <w:rPr>
                <w:sz w:val="22"/>
              </w:rPr>
            </w:pPr>
            <w:r w:rsidRPr="00C94701">
              <w:rPr>
                <w:b/>
                <w:sz w:val="22"/>
              </w:rPr>
              <w:t>Engineering Mechanics</w:t>
            </w:r>
            <w:r w:rsidR="0080381A">
              <w:rPr>
                <w:rFonts w:hint="eastAsia"/>
                <w:b/>
                <w:sz w:val="22"/>
              </w:rPr>
              <w:t xml:space="preserve">, </w:t>
            </w:r>
            <w:r w:rsidR="0080381A" w:rsidRPr="0080381A">
              <w:rPr>
                <w:b/>
                <w:sz w:val="22"/>
              </w:rPr>
              <w:t>Tsinghua University</w:t>
            </w:r>
            <w:r w:rsidRPr="00FD312A">
              <w:rPr>
                <w:sz w:val="22"/>
              </w:rPr>
              <w:t xml:space="preserve"> (2005)</w:t>
            </w:r>
          </w:p>
          <w:p w:rsidR="00093C53" w:rsidRPr="00FD312A" w:rsidRDefault="00093C53" w:rsidP="00093C53">
            <w:pPr>
              <w:tabs>
                <w:tab w:val="left" w:pos="450"/>
                <w:tab w:val="left" w:pos="1701"/>
                <w:tab w:val="left" w:pos="5040"/>
              </w:tabs>
              <w:jc w:val="both"/>
              <w:rPr>
                <w:i/>
                <w:sz w:val="22"/>
              </w:rPr>
            </w:pPr>
            <w:r w:rsidRPr="00FD312A">
              <w:rPr>
                <w:i/>
                <w:sz w:val="22"/>
              </w:rPr>
              <w:t>Thesis: A conventional strain gradient theory of crystal plasticity</w:t>
            </w:r>
          </w:p>
          <w:p w:rsidR="00093C53" w:rsidRPr="00C24915" w:rsidRDefault="00000256" w:rsidP="00000256">
            <w:pPr>
              <w:tabs>
                <w:tab w:val="left" w:pos="450"/>
                <w:tab w:val="left" w:pos="1440"/>
                <w:tab w:val="left" w:pos="5040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Advisor</w:t>
            </w:r>
            <w:r w:rsidR="00D06155">
              <w:rPr>
                <w:sz w:val="22"/>
              </w:rPr>
              <w:t>: Prof</w:t>
            </w:r>
            <w:r w:rsidR="00093C53" w:rsidRPr="00C24915">
              <w:rPr>
                <w:sz w:val="22"/>
              </w:rPr>
              <w:t xml:space="preserve">. </w:t>
            </w:r>
            <w:proofErr w:type="spellStart"/>
            <w:r w:rsidR="00093C53" w:rsidRPr="00C24915">
              <w:rPr>
                <w:sz w:val="22"/>
              </w:rPr>
              <w:t>Keh</w:t>
            </w:r>
            <w:r w:rsidR="00093C53" w:rsidRPr="00C24915">
              <w:rPr>
                <w:rFonts w:hint="eastAsia"/>
                <w:sz w:val="22"/>
              </w:rPr>
              <w:t>-</w:t>
            </w:r>
            <w:r w:rsidR="00093C53" w:rsidRPr="00C24915">
              <w:rPr>
                <w:sz w:val="22"/>
              </w:rPr>
              <w:t>Chih</w:t>
            </w:r>
            <w:proofErr w:type="spellEnd"/>
            <w:r w:rsidR="00093C53" w:rsidRPr="00C24915">
              <w:rPr>
                <w:sz w:val="22"/>
              </w:rPr>
              <w:t xml:space="preserve"> Hwang </w:t>
            </w:r>
          </w:p>
        </w:tc>
      </w:tr>
      <w:tr w:rsidR="00093C53" w:rsidRPr="00FD312A" w:rsidTr="00186BD1">
        <w:trPr>
          <w:trHeight w:val="73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093C53" w:rsidRPr="00FD312A" w:rsidRDefault="00093C53" w:rsidP="002B4163">
            <w:pPr>
              <w:tabs>
                <w:tab w:val="left" w:pos="450"/>
                <w:tab w:val="center" w:pos="1440"/>
                <w:tab w:val="left" w:pos="5040"/>
              </w:tabs>
              <w:spacing w:before="120"/>
              <w:ind w:left="448" w:hanging="448"/>
              <w:jc w:val="both"/>
              <w:rPr>
                <w:rFonts w:cs="Times New Roman"/>
                <w:sz w:val="22"/>
              </w:rPr>
            </w:pPr>
            <w:r w:rsidRPr="00FD312A">
              <w:rPr>
                <w:rFonts w:cs="Times New Roman" w:hint="eastAsia"/>
                <w:sz w:val="22"/>
              </w:rPr>
              <w:t>B.Sc.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93C53" w:rsidRPr="00FD312A" w:rsidRDefault="00093C53" w:rsidP="002B4163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jc w:val="both"/>
              <w:rPr>
                <w:sz w:val="22"/>
              </w:rPr>
            </w:pPr>
            <w:r w:rsidRPr="00C94701">
              <w:rPr>
                <w:b/>
                <w:sz w:val="22"/>
              </w:rPr>
              <w:t>Engineering Mechanics</w:t>
            </w:r>
            <w:r w:rsidR="0080381A">
              <w:rPr>
                <w:rFonts w:hint="eastAsia"/>
                <w:b/>
                <w:sz w:val="22"/>
              </w:rPr>
              <w:t xml:space="preserve">, </w:t>
            </w:r>
            <w:r w:rsidR="0080381A" w:rsidRPr="0080381A">
              <w:rPr>
                <w:b/>
                <w:sz w:val="22"/>
              </w:rPr>
              <w:t xml:space="preserve">Xi'an </w:t>
            </w:r>
            <w:proofErr w:type="spellStart"/>
            <w:r w:rsidR="0080381A" w:rsidRPr="0080381A">
              <w:rPr>
                <w:b/>
                <w:sz w:val="22"/>
              </w:rPr>
              <w:t>Jiaotong</w:t>
            </w:r>
            <w:proofErr w:type="spellEnd"/>
            <w:r w:rsidR="0080381A" w:rsidRPr="0080381A">
              <w:rPr>
                <w:b/>
                <w:sz w:val="22"/>
              </w:rPr>
              <w:t xml:space="preserve"> University</w:t>
            </w:r>
            <w:r w:rsidRPr="00FD312A">
              <w:rPr>
                <w:sz w:val="22"/>
              </w:rPr>
              <w:t xml:space="preserve"> (2002)</w:t>
            </w:r>
          </w:p>
          <w:p w:rsidR="00093C53" w:rsidRPr="00FD312A" w:rsidRDefault="00093C53" w:rsidP="00291ED2">
            <w:pPr>
              <w:tabs>
                <w:tab w:val="left" w:pos="450"/>
                <w:tab w:val="left" w:pos="1701"/>
                <w:tab w:val="left" w:pos="5040"/>
              </w:tabs>
              <w:jc w:val="both"/>
              <w:rPr>
                <w:i/>
                <w:sz w:val="22"/>
              </w:rPr>
            </w:pPr>
            <w:r w:rsidRPr="00FD312A">
              <w:rPr>
                <w:i/>
                <w:sz w:val="22"/>
              </w:rPr>
              <w:t>Thesis: Electro-elastic fields near circular electrode border on piezoelectric medium surface</w:t>
            </w:r>
          </w:p>
          <w:p w:rsidR="00093C53" w:rsidRPr="00C24915" w:rsidRDefault="00093C53" w:rsidP="00C27298">
            <w:pPr>
              <w:tabs>
                <w:tab w:val="left" w:pos="450"/>
                <w:tab w:val="left" w:pos="1440"/>
                <w:tab w:val="left" w:pos="5040"/>
              </w:tabs>
              <w:spacing w:after="60"/>
              <w:rPr>
                <w:rFonts w:cs="Times New Roman"/>
                <w:b/>
                <w:sz w:val="22"/>
              </w:rPr>
            </w:pPr>
            <w:r w:rsidRPr="00C24915">
              <w:rPr>
                <w:sz w:val="22"/>
              </w:rPr>
              <w:t xml:space="preserve">Advisor: Prof. </w:t>
            </w:r>
            <w:proofErr w:type="spellStart"/>
            <w:r w:rsidRPr="00C24915">
              <w:rPr>
                <w:sz w:val="22"/>
              </w:rPr>
              <w:t>Shangheng</w:t>
            </w:r>
            <w:proofErr w:type="spellEnd"/>
            <w:r w:rsidRPr="00C24915">
              <w:rPr>
                <w:sz w:val="22"/>
              </w:rPr>
              <w:t xml:space="preserve"> Huang</w:t>
            </w:r>
          </w:p>
        </w:tc>
      </w:tr>
      <w:tr w:rsidR="00805777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863A8" w:rsidRPr="006863A8" w:rsidRDefault="006863A8" w:rsidP="00F04537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0"/>
              <w:jc w:val="both"/>
              <w:rPr>
                <w:b/>
                <w:sz w:val="22"/>
              </w:rPr>
            </w:pPr>
            <w:r w:rsidRPr="006863A8">
              <w:rPr>
                <w:rFonts w:hint="eastAsia"/>
                <w:b/>
                <w:sz w:val="22"/>
              </w:rPr>
              <w:t>Research and Engineering Experience</w:t>
            </w:r>
          </w:p>
        </w:tc>
      </w:tr>
      <w:tr w:rsidR="000D6DCC" w:rsidRPr="00FD312A" w:rsidTr="000D6DCC">
        <w:trPr>
          <w:trHeight w:val="52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0D6DCC" w:rsidRPr="008A5721" w:rsidRDefault="00694B0B" w:rsidP="002B4163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2016-</w:t>
            </w:r>
            <w:r>
              <w:rPr>
                <w:sz w:val="22"/>
              </w:rPr>
              <w:t>2017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B4163" w:rsidRPr="002B4163" w:rsidRDefault="002B4163" w:rsidP="002B4163">
            <w:pPr>
              <w:tabs>
                <w:tab w:val="left" w:pos="318"/>
                <w:tab w:val="left" w:pos="1701"/>
                <w:tab w:val="left" w:pos="5040"/>
              </w:tabs>
              <w:spacing w:before="120"/>
              <w:jc w:val="both"/>
              <w:rPr>
                <w:b/>
                <w:sz w:val="22"/>
              </w:rPr>
            </w:pPr>
            <w:r w:rsidRPr="002B4163">
              <w:rPr>
                <w:b/>
                <w:sz w:val="22"/>
              </w:rPr>
              <w:t>Research Associate</w:t>
            </w:r>
            <w:r w:rsidRPr="002B4163"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McMaster University</w:t>
            </w:r>
          </w:p>
          <w:p w:rsidR="00E9201E" w:rsidRPr="00E9201E" w:rsidRDefault="008A3D67" w:rsidP="002B4163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318" w:hanging="318"/>
              <w:jc w:val="both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The previously</w:t>
            </w:r>
            <w:r w:rsidR="00710F97">
              <w:rPr>
                <w:rFonts w:hint="eastAsia"/>
                <w:sz w:val="22"/>
              </w:rPr>
              <w:t xml:space="preserve"> used method of applying a </w:t>
            </w:r>
            <w:r w:rsidR="00E9201E">
              <w:rPr>
                <w:rFonts w:hint="eastAsia"/>
                <w:sz w:val="22"/>
              </w:rPr>
              <w:t>s</w:t>
            </w:r>
            <w:r w:rsidR="00710F97">
              <w:rPr>
                <w:rFonts w:hint="eastAsia"/>
                <w:sz w:val="22"/>
              </w:rPr>
              <w:t>ingle rate sensitivity value to all deformation mechanisms</w:t>
            </w:r>
            <w:r w:rsidR="00E9201E">
              <w:rPr>
                <w:rFonts w:hint="eastAsia"/>
                <w:sz w:val="22"/>
              </w:rPr>
              <w:t xml:space="preserve"> cannot interpret the rate-sensitive behaviors of magnesium alloys. </w:t>
            </w:r>
            <w:r w:rsidR="00710F97">
              <w:rPr>
                <w:rFonts w:hint="eastAsia"/>
                <w:sz w:val="22"/>
              </w:rPr>
              <w:t>A new method of applying d</w:t>
            </w:r>
            <w:r w:rsidR="00E9201E">
              <w:rPr>
                <w:rFonts w:hint="eastAsia"/>
                <w:sz w:val="22"/>
              </w:rPr>
              <w:t xml:space="preserve">ifferent rate sensitivities </w:t>
            </w:r>
            <w:r w:rsidR="00710F97">
              <w:rPr>
                <w:rFonts w:hint="eastAsia"/>
                <w:sz w:val="22"/>
              </w:rPr>
              <w:t xml:space="preserve">to </w:t>
            </w:r>
            <w:r w:rsidR="00E9201E">
              <w:rPr>
                <w:rFonts w:hint="eastAsia"/>
                <w:sz w:val="22"/>
              </w:rPr>
              <w:t xml:space="preserve">different </w:t>
            </w:r>
            <w:r w:rsidR="00710F97">
              <w:rPr>
                <w:rFonts w:hint="eastAsia"/>
                <w:sz w:val="22"/>
              </w:rPr>
              <w:t>deformation mechanisms</w:t>
            </w:r>
            <w:r w:rsidR="00E9201E">
              <w:rPr>
                <w:rFonts w:hint="eastAsia"/>
                <w:sz w:val="22"/>
              </w:rPr>
              <w:t xml:space="preserve"> are</w:t>
            </w:r>
            <w:r w:rsidR="00710F97">
              <w:rPr>
                <w:rFonts w:hint="eastAsia"/>
                <w:sz w:val="22"/>
              </w:rPr>
              <w:t xml:space="preserve"> successfully used to interpret the rate-sensitive behaviors of magnesium alloys.</w:t>
            </w:r>
          </w:p>
          <w:p w:rsidR="00D339E6" w:rsidRPr="008A5721" w:rsidRDefault="008A3D67" w:rsidP="00772B34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318" w:hanging="318"/>
              <w:jc w:val="both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Double-network gels could achieve both high strength and good ductility. However the </w:t>
            </w:r>
            <w:r w:rsidR="00772B34">
              <w:rPr>
                <w:rFonts w:hint="eastAsia"/>
                <w:sz w:val="22"/>
              </w:rPr>
              <w:t>modelling work is far behind the experimental one</w:t>
            </w:r>
            <w:r w:rsidR="00EF199C">
              <w:rPr>
                <w:rFonts w:hint="eastAsia"/>
                <w:sz w:val="22"/>
              </w:rPr>
              <w:t xml:space="preserve">. </w:t>
            </w:r>
            <w:r w:rsidR="00772B34">
              <w:rPr>
                <w:rFonts w:hint="eastAsia"/>
                <w:sz w:val="22"/>
              </w:rPr>
              <w:t xml:space="preserve">Therefore a </w:t>
            </w:r>
            <w:r>
              <w:rPr>
                <w:rFonts w:hint="eastAsia"/>
                <w:sz w:val="22"/>
              </w:rPr>
              <w:t>multi</w:t>
            </w:r>
            <w:r w:rsidR="00772B34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 xml:space="preserve">scale model </w:t>
            </w:r>
            <w:r w:rsidR="002F475C">
              <w:rPr>
                <w:rFonts w:hint="eastAsia"/>
                <w:sz w:val="22"/>
              </w:rPr>
              <w:t xml:space="preserve">is under development to </w:t>
            </w:r>
            <w:r w:rsidR="00772B34">
              <w:rPr>
                <w:rFonts w:hint="eastAsia"/>
                <w:sz w:val="22"/>
              </w:rPr>
              <w:t>connect the mechanisms at microscale (macromolecule) and the mechanical behavior at macroscale (polymer</w:t>
            </w:r>
            <w:r w:rsidR="009A5FEC">
              <w:rPr>
                <w:rFonts w:hint="eastAsia"/>
                <w:sz w:val="22"/>
              </w:rPr>
              <w:t>, double network gels</w:t>
            </w:r>
            <w:r w:rsidR="00772B34">
              <w:rPr>
                <w:rFonts w:hint="eastAsia"/>
                <w:sz w:val="22"/>
              </w:rPr>
              <w:t>)</w:t>
            </w:r>
            <w:r w:rsidR="00D339E6">
              <w:rPr>
                <w:rFonts w:hint="eastAsia"/>
                <w:sz w:val="22"/>
              </w:rPr>
              <w:t>.</w:t>
            </w:r>
          </w:p>
        </w:tc>
      </w:tr>
      <w:tr w:rsidR="00093C53" w:rsidRPr="00FD312A" w:rsidTr="00186BD1">
        <w:trPr>
          <w:trHeight w:val="884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093C53" w:rsidRPr="00464577" w:rsidRDefault="00093C53" w:rsidP="002B4163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rPr>
                <w:rFonts w:eastAsia="PMingLiU" w:cs="Times New Roman"/>
                <w:sz w:val="22"/>
                <w:lang w:eastAsia="zh-TW"/>
              </w:rPr>
            </w:pPr>
            <w:r w:rsidRPr="008A5721">
              <w:rPr>
                <w:sz w:val="22"/>
              </w:rPr>
              <w:t>2013-</w:t>
            </w:r>
            <w:r w:rsidR="00464577">
              <w:rPr>
                <w:rFonts w:eastAsia="PMingLiU" w:hint="eastAsia"/>
                <w:sz w:val="22"/>
                <w:lang w:eastAsia="zh-TW"/>
              </w:rPr>
              <w:t>2015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B4FF6" w:rsidRDefault="003B4FF6" w:rsidP="002B4163">
            <w:pPr>
              <w:tabs>
                <w:tab w:val="left" w:pos="318"/>
                <w:tab w:val="left" w:pos="1701"/>
                <w:tab w:val="left" w:pos="5040"/>
              </w:tabs>
              <w:spacing w:before="120"/>
              <w:jc w:val="both"/>
              <w:rPr>
                <w:sz w:val="22"/>
              </w:rPr>
            </w:pPr>
            <w:r w:rsidRPr="008A5721">
              <w:rPr>
                <w:b/>
                <w:sz w:val="22"/>
              </w:rPr>
              <w:t>Research Associate</w:t>
            </w:r>
            <w:r w:rsidRPr="00AD5D3C">
              <w:rPr>
                <w:rFonts w:hint="eastAsia"/>
                <w:sz w:val="22"/>
              </w:rPr>
              <w:t xml:space="preserve">, </w:t>
            </w:r>
            <w:r w:rsidRPr="00CF7148">
              <w:rPr>
                <w:sz w:val="22"/>
              </w:rPr>
              <w:t>Los A</w:t>
            </w:r>
            <w:r w:rsidRPr="008A5721">
              <w:rPr>
                <w:sz w:val="22"/>
              </w:rPr>
              <w:t>lamos National Laboratory</w:t>
            </w:r>
          </w:p>
          <w:p w:rsidR="003B4FF6" w:rsidRPr="003B4FF6" w:rsidRDefault="009066D7" w:rsidP="005E34A5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318" w:hanging="318"/>
              <w:jc w:val="both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 w:rsidR="000D6DCC">
              <w:rPr>
                <w:rFonts w:hint="eastAsia"/>
                <w:sz w:val="22"/>
              </w:rPr>
              <w:t>hear transformation</w:t>
            </w:r>
            <w:r w:rsidR="000571C8">
              <w:rPr>
                <w:rFonts w:hint="eastAsia"/>
                <w:sz w:val="22"/>
              </w:rPr>
              <w:t>s</w:t>
            </w:r>
            <w:r w:rsidR="000D6DCC">
              <w:rPr>
                <w:rFonts w:hint="eastAsia"/>
                <w:sz w:val="22"/>
              </w:rPr>
              <w:t xml:space="preserve"> </w:t>
            </w:r>
            <w:r w:rsidR="000571C8">
              <w:rPr>
                <w:rFonts w:hint="eastAsia"/>
                <w:sz w:val="22"/>
              </w:rPr>
              <w:t>like twinning and phase transformation play</w:t>
            </w:r>
            <w:r>
              <w:rPr>
                <w:rFonts w:hint="eastAsia"/>
                <w:sz w:val="22"/>
              </w:rPr>
              <w:t xml:space="preserve"> important role</w:t>
            </w:r>
            <w:r w:rsidR="000571C8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</w:t>
            </w:r>
            <w:r w:rsidR="000D6DCC">
              <w:rPr>
                <w:rFonts w:hint="eastAsia"/>
                <w:sz w:val="22"/>
              </w:rPr>
              <w:t xml:space="preserve">on </w:t>
            </w:r>
            <w:r>
              <w:rPr>
                <w:rFonts w:hint="eastAsia"/>
                <w:sz w:val="22"/>
              </w:rPr>
              <w:t>the mechanical</w:t>
            </w:r>
            <w:r w:rsidR="000D6DCC">
              <w:rPr>
                <w:rFonts w:hint="eastAsia"/>
                <w:sz w:val="22"/>
              </w:rPr>
              <w:t xml:space="preserve"> </w:t>
            </w:r>
            <w:r w:rsidR="000D6DCC">
              <w:rPr>
                <w:sz w:val="22"/>
              </w:rPr>
              <w:t>behavior</w:t>
            </w:r>
            <w:r>
              <w:rPr>
                <w:rFonts w:hint="eastAsia"/>
                <w:sz w:val="22"/>
              </w:rPr>
              <w:t>s</w:t>
            </w:r>
            <w:r w:rsidR="000D6DCC">
              <w:rPr>
                <w:sz w:val="22"/>
              </w:rPr>
              <w:t xml:space="preserve"> of materials</w:t>
            </w:r>
            <w:r>
              <w:rPr>
                <w:rFonts w:hint="eastAsia"/>
                <w:sz w:val="22"/>
              </w:rPr>
              <w:t xml:space="preserve">. </w:t>
            </w:r>
            <w:r w:rsidR="00C24C22">
              <w:rPr>
                <w:sz w:val="22"/>
              </w:rPr>
              <w:t>I</w:t>
            </w:r>
            <w:r w:rsidR="00C24C22">
              <w:rPr>
                <w:rFonts w:hint="eastAsia"/>
                <w:sz w:val="22"/>
              </w:rPr>
              <w:t xml:space="preserve">n order to understand more, shear transformation </w:t>
            </w:r>
            <w:r w:rsidR="000D6DCC">
              <w:rPr>
                <w:sz w:val="22"/>
              </w:rPr>
              <w:t xml:space="preserve">was studied by </w:t>
            </w:r>
            <w:r w:rsidR="00C24C22">
              <w:rPr>
                <w:rFonts w:hint="eastAsia"/>
                <w:sz w:val="22"/>
              </w:rPr>
              <w:t xml:space="preserve">combining </w:t>
            </w:r>
            <w:r w:rsidR="000D6DCC">
              <w:rPr>
                <w:sz w:val="22"/>
              </w:rPr>
              <w:t>multi</w:t>
            </w:r>
            <w:r w:rsidR="000D6DCC">
              <w:rPr>
                <w:rFonts w:hint="eastAsia"/>
                <w:sz w:val="22"/>
              </w:rPr>
              <w:t>-</w:t>
            </w:r>
            <w:r w:rsidR="000D6DCC">
              <w:rPr>
                <w:sz w:val="22"/>
              </w:rPr>
              <w:t>scale modeling</w:t>
            </w:r>
            <w:r w:rsidR="000D6DCC">
              <w:rPr>
                <w:rFonts w:hint="eastAsia"/>
                <w:sz w:val="22"/>
              </w:rPr>
              <w:t>,</w:t>
            </w:r>
            <w:r w:rsidR="000D6DCC">
              <w:rPr>
                <w:sz w:val="22"/>
              </w:rPr>
              <w:t xml:space="preserve"> in-situ neutron diffraction</w:t>
            </w:r>
            <w:r w:rsidR="000D6DCC">
              <w:rPr>
                <w:rFonts w:hint="eastAsia"/>
                <w:sz w:val="22"/>
              </w:rPr>
              <w:t xml:space="preserve"> (ND)</w:t>
            </w:r>
            <w:r w:rsidR="000D6DCC">
              <w:rPr>
                <w:sz w:val="22"/>
              </w:rPr>
              <w:t xml:space="preserve"> measurement</w:t>
            </w:r>
            <w:r w:rsidR="000D6DCC">
              <w:rPr>
                <w:rFonts w:hint="eastAsia"/>
                <w:sz w:val="22"/>
              </w:rPr>
              <w:t xml:space="preserve"> and electron back scattered diffraction (EBSD) characterization</w:t>
            </w:r>
            <w:r w:rsidR="000D6DCC">
              <w:rPr>
                <w:sz w:val="22"/>
              </w:rPr>
              <w:t>.</w:t>
            </w:r>
          </w:p>
          <w:p w:rsidR="00093C53" w:rsidRPr="006863A8" w:rsidRDefault="000D6DCC" w:rsidP="00E729C3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318" w:hanging="318"/>
              <w:jc w:val="both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P</w:t>
            </w:r>
            <w:r w:rsidRPr="00CF7148">
              <w:rPr>
                <w:sz w:val="22"/>
              </w:rPr>
              <w:t>lastic deformation and fracture of multi</w:t>
            </w:r>
            <w:r>
              <w:rPr>
                <w:rFonts w:hint="eastAsia"/>
                <w:sz w:val="22"/>
              </w:rPr>
              <w:t>-</w:t>
            </w:r>
            <w:r w:rsidRPr="00CF7148">
              <w:rPr>
                <w:sz w:val="22"/>
              </w:rPr>
              <w:t xml:space="preserve">layered </w:t>
            </w:r>
            <w:proofErr w:type="spellStart"/>
            <w:r w:rsidRPr="00CF7148">
              <w:rPr>
                <w:sz w:val="22"/>
              </w:rPr>
              <w:t>nano</w:t>
            </w:r>
            <w:proofErr w:type="spellEnd"/>
            <w:r w:rsidRPr="00CF7148">
              <w:rPr>
                <w:sz w:val="22"/>
              </w:rPr>
              <w:t>-composites</w:t>
            </w:r>
            <w:r>
              <w:rPr>
                <w:sz w:val="22"/>
              </w:rPr>
              <w:t xml:space="preserve"> w</w:t>
            </w:r>
            <w:r>
              <w:rPr>
                <w:rFonts w:hint="eastAsia"/>
                <w:sz w:val="22"/>
              </w:rPr>
              <w:t>ere</w:t>
            </w:r>
            <w:r>
              <w:rPr>
                <w:sz w:val="22"/>
              </w:rPr>
              <w:t xml:space="preserve"> studied by using Finite Element Analysis (FEA) and</w:t>
            </w:r>
            <w:r w:rsidRPr="00080064">
              <w:rPr>
                <w:sz w:val="22"/>
              </w:rPr>
              <w:t xml:space="preserve"> transmission</w:t>
            </w:r>
            <w:r>
              <w:rPr>
                <w:sz w:val="22"/>
              </w:rPr>
              <w:t xml:space="preserve"> electron microscopy (TEM) measurement.</w:t>
            </w:r>
          </w:p>
        </w:tc>
      </w:tr>
      <w:tr w:rsidR="00093C53" w:rsidRPr="00FD312A" w:rsidTr="000D6DCC">
        <w:trPr>
          <w:trHeight w:val="284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093C53" w:rsidRPr="00190990" w:rsidRDefault="003B4FF6" w:rsidP="002B4163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rPr>
                <w:rFonts w:eastAsia="PMingLiU"/>
                <w:sz w:val="22"/>
                <w:lang w:eastAsia="zh-TW"/>
              </w:rPr>
            </w:pPr>
            <w:r w:rsidRPr="008A5721">
              <w:rPr>
                <w:sz w:val="22"/>
              </w:rPr>
              <w:lastRenderedPageBreak/>
              <w:t>2011-</w:t>
            </w:r>
            <w:r w:rsidRPr="003B4FF6">
              <w:rPr>
                <w:rFonts w:cs="Times New Roman"/>
                <w:sz w:val="22"/>
              </w:rPr>
              <w:t>201</w:t>
            </w:r>
            <w:r w:rsidR="00190990">
              <w:rPr>
                <w:rFonts w:eastAsia="PMingLiU" w:cs="Times New Roman" w:hint="eastAsia"/>
                <w:sz w:val="22"/>
                <w:lang w:eastAsia="zh-TW"/>
              </w:rPr>
              <w:t>3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B4FF6" w:rsidRPr="008A5721" w:rsidRDefault="00636980" w:rsidP="002B4163">
            <w:pPr>
              <w:tabs>
                <w:tab w:val="left" w:pos="318"/>
                <w:tab w:val="left" w:pos="1701"/>
                <w:tab w:val="left" w:pos="5040"/>
              </w:tabs>
              <w:spacing w:before="120"/>
              <w:jc w:val="both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Postdoctoral Fellow</w:t>
            </w:r>
            <w:r w:rsidR="00190990" w:rsidRPr="00AD5D3C">
              <w:rPr>
                <w:rFonts w:hint="eastAsia"/>
                <w:sz w:val="22"/>
              </w:rPr>
              <w:t xml:space="preserve">, </w:t>
            </w:r>
            <w:r w:rsidR="00190990" w:rsidRPr="008A5721">
              <w:rPr>
                <w:sz w:val="22"/>
              </w:rPr>
              <w:t>McMaster University</w:t>
            </w:r>
          </w:p>
          <w:p w:rsidR="00190990" w:rsidRDefault="00F46223" w:rsidP="00190990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318" w:hanging="31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Twinning and De-twining are important deformation mechanisms in magnesium alloys. However, there is no available model to model both </w:t>
            </w:r>
            <w:r w:rsidR="000D6DCC" w:rsidRPr="00080064">
              <w:rPr>
                <w:rFonts w:hint="eastAsia"/>
                <w:sz w:val="22"/>
              </w:rPr>
              <w:t>T</w:t>
            </w:r>
            <w:r w:rsidR="000D6DCC" w:rsidRPr="00080064">
              <w:rPr>
                <w:sz w:val="22"/>
              </w:rPr>
              <w:t>winning</w:t>
            </w:r>
            <w:r w:rsidR="000D6DCC" w:rsidRPr="008A5721">
              <w:rPr>
                <w:sz w:val="22"/>
              </w:rPr>
              <w:t xml:space="preserve"> and </w:t>
            </w:r>
            <w:r w:rsidR="000D6DCC">
              <w:rPr>
                <w:rFonts w:hint="eastAsia"/>
                <w:sz w:val="22"/>
              </w:rPr>
              <w:t>D</w:t>
            </w:r>
            <w:r w:rsidR="000D6DCC" w:rsidRPr="008A5721">
              <w:rPr>
                <w:sz w:val="22"/>
              </w:rPr>
              <w:t>e</w:t>
            </w:r>
            <w:r w:rsidR="000D6DCC">
              <w:rPr>
                <w:rFonts w:hint="eastAsia"/>
                <w:sz w:val="22"/>
              </w:rPr>
              <w:t>-</w:t>
            </w:r>
            <w:proofErr w:type="spellStart"/>
            <w:r w:rsidR="000D6DCC" w:rsidRPr="008A5721">
              <w:rPr>
                <w:sz w:val="22"/>
              </w:rPr>
              <w:t>twinning</w:t>
            </w:r>
            <w:r>
              <w:rPr>
                <w:rFonts w:hint="eastAsia"/>
                <w:sz w:val="22"/>
              </w:rPr>
              <w:t>.Therefore</w:t>
            </w:r>
            <w:proofErr w:type="spellEnd"/>
            <w:r>
              <w:rPr>
                <w:rFonts w:hint="eastAsia"/>
                <w:sz w:val="22"/>
              </w:rPr>
              <w:t xml:space="preserve"> the very</w:t>
            </w:r>
            <w:r w:rsidR="000D6DCC">
              <w:rPr>
                <w:sz w:val="22"/>
              </w:rPr>
              <w:t xml:space="preserve"> </w:t>
            </w:r>
            <w:r w:rsidR="000D6DCC">
              <w:rPr>
                <w:rFonts w:hint="eastAsia"/>
                <w:sz w:val="22"/>
              </w:rPr>
              <w:t>f</w:t>
            </w:r>
            <w:r w:rsidR="000D6DCC">
              <w:rPr>
                <w:sz w:val="22"/>
              </w:rPr>
              <w:t xml:space="preserve">irst </w:t>
            </w:r>
            <w:r>
              <w:rPr>
                <w:rFonts w:hint="eastAsia"/>
                <w:sz w:val="22"/>
              </w:rPr>
              <w:t xml:space="preserve">multi-scale model (EVPSC-TDT model) is developed and applied to the cyclic deformation of magnesium alloys. </w:t>
            </w:r>
          </w:p>
          <w:p w:rsidR="000D6DCC" w:rsidRDefault="00F46223" w:rsidP="000D6DCC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before="120"/>
              <w:ind w:left="318" w:hanging="31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Magnesium alloy sheets (or extrusion bars) show poor formability at room temperature</w:t>
            </w:r>
            <w:r w:rsidR="000D6DCC">
              <w:rPr>
                <w:sz w:val="22"/>
              </w:rPr>
              <w:t xml:space="preserve">. </w:t>
            </w:r>
            <w:r w:rsidR="00B12414"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h</w:t>
            </w:r>
            <w:r w:rsidR="00001895">
              <w:rPr>
                <w:rFonts w:hint="eastAsia"/>
                <w:sz w:val="22"/>
              </w:rPr>
              <w:t xml:space="preserve">rough comparing the </w:t>
            </w:r>
            <w:r>
              <w:rPr>
                <w:rFonts w:hint="eastAsia"/>
                <w:sz w:val="22"/>
              </w:rPr>
              <w:t>Forming Limit Diagram</w:t>
            </w:r>
            <w:r w:rsidR="00001895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</w:t>
            </w:r>
            <w:r w:rsidR="00B12414">
              <w:rPr>
                <w:rFonts w:hint="eastAsia"/>
                <w:sz w:val="22"/>
              </w:rPr>
              <w:t>(FLD</w:t>
            </w:r>
            <w:r w:rsidR="00001895">
              <w:rPr>
                <w:rFonts w:hint="eastAsia"/>
                <w:sz w:val="22"/>
              </w:rPr>
              <w:t>s</w:t>
            </w:r>
            <w:r w:rsidR="00B12414">
              <w:rPr>
                <w:rFonts w:hint="eastAsia"/>
                <w:sz w:val="22"/>
              </w:rPr>
              <w:t xml:space="preserve">) </w:t>
            </w:r>
            <w:r w:rsidR="00001895">
              <w:rPr>
                <w:rFonts w:hint="eastAsia"/>
                <w:sz w:val="22"/>
              </w:rPr>
              <w:t>constructed by EVPSC model,</w:t>
            </w:r>
            <w:r w:rsidR="00B12414">
              <w:rPr>
                <w:rFonts w:hint="eastAsia"/>
                <w:sz w:val="22"/>
              </w:rPr>
              <w:t xml:space="preserve"> </w:t>
            </w:r>
            <w:r w:rsidR="00001895">
              <w:rPr>
                <w:rFonts w:hint="eastAsia"/>
                <w:sz w:val="22"/>
              </w:rPr>
              <w:t>I</w:t>
            </w:r>
            <w:r w:rsidR="000D6DCC">
              <w:rPr>
                <w:sz w:val="22"/>
              </w:rPr>
              <w:t xml:space="preserve">mposing hydrostatic pressure </w:t>
            </w:r>
            <w:r w:rsidR="000D6DCC">
              <w:rPr>
                <w:rFonts w:hint="eastAsia"/>
                <w:sz w:val="22"/>
              </w:rPr>
              <w:t xml:space="preserve">and shear deformation </w:t>
            </w:r>
            <w:r w:rsidR="00001895">
              <w:rPr>
                <w:sz w:val="22"/>
              </w:rPr>
              <w:t xml:space="preserve">during </w:t>
            </w:r>
            <w:r w:rsidR="00001895">
              <w:rPr>
                <w:rFonts w:hint="eastAsia"/>
                <w:sz w:val="22"/>
              </w:rPr>
              <w:t>processing</w:t>
            </w:r>
            <w:r w:rsidR="00001895">
              <w:rPr>
                <w:sz w:val="22"/>
              </w:rPr>
              <w:t xml:space="preserve"> </w:t>
            </w:r>
            <w:r w:rsidR="00001895">
              <w:rPr>
                <w:rFonts w:hint="eastAsia"/>
                <w:sz w:val="22"/>
              </w:rPr>
              <w:t xml:space="preserve">are suggested to improve the formability of </w:t>
            </w:r>
            <w:r w:rsidR="00001895">
              <w:rPr>
                <w:sz w:val="22"/>
              </w:rPr>
              <w:t>magnesium</w:t>
            </w:r>
            <w:r w:rsidR="00001895">
              <w:rPr>
                <w:rFonts w:hint="eastAsia"/>
                <w:sz w:val="22"/>
              </w:rPr>
              <w:t xml:space="preserve"> alloy sheets</w:t>
            </w:r>
            <w:r w:rsidR="000D6DCC">
              <w:rPr>
                <w:sz w:val="22"/>
              </w:rPr>
              <w:t>.</w:t>
            </w:r>
          </w:p>
          <w:p w:rsidR="00190990" w:rsidRPr="003B4FF6" w:rsidRDefault="003F7853" w:rsidP="00001895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after="60"/>
              <w:ind w:left="318" w:hanging="31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The </w:t>
            </w:r>
            <w:r w:rsidR="00F46223">
              <w:rPr>
                <w:rFonts w:hint="eastAsia"/>
                <w:sz w:val="22"/>
              </w:rPr>
              <w:t xml:space="preserve">spatial information and direction interaction between neighboring grains are neglected by </w:t>
            </w:r>
            <w:r>
              <w:rPr>
                <w:rFonts w:hint="eastAsia"/>
                <w:sz w:val="22"/>
              </w:rPr>
              <w:t>multi-scale models available for magnesium alloys</w:t>
            </w:r>
            <w:r w:rsidR="00F46223">
              <w:rPr>
                <w:rFonts w:hint="eastAsia"/>
                <w:sz w:val="22"/>
              </w:rPr>
              <w:t xml:space="preserve">. Therefore a Crystal Plasticity Finite Element Method (CPFEM) is </w:t>
            </w:r>
            <w:r w:rsidR="00001895">
              <w:rPr>
                <w:rFonts w:hint="eastAsia"/>
                <w:sz w:val="22"/>
              </w:rPr>
              <w:t>developed and applied to magnesium alloys. T</w:t>
            </w:r>
            <w:r w:rsidR="000D6DCC">
              <w:rPr>
                <w:sz w:val="22"/>
              </w:rPr>
              <w:t xml:space="preserve">he </w:t>
            </w:r>
            <w:r w:rsidR="00001895">
              <w:rPr>
                <w:rFonts w:hint="eastAsia"/>
                <w:sz w:val="22"/>
              </w:rPr>
              <w:t xml:space="preserve">CPFEM is achieved by </w:t>
            </w:r>
            <w:r w:rsidR="00001895">
              <w:rPr>
                <w:sz w:val="22"/>
              </w:rPr>
              <w:t>implement</w:t>
            </w:r>
            <w:r w:rsidR="00001895">
              <w:rPr>
                <w:rFonts w:hint="eastAsia"/>
                <w:sz w:val="22"/>
              </w:rPr>
              <w:t>ing</w:t>
            </w:r>
            <w:r w:rsidR="000D6DCC">
              <w:rPr>
                <w:sz w:val="22"/>
              </w:rPr>
              <w:t xml:space="preserve"> </w:t>
            </w:r>
            <w:r w:rsidR="00001895">
              <w:rPr>
                <w:rFonts w:hint="eastAsia"/>
                <w:sz w:val="22"/>
              </w:rPr>
              <w:t xml:space="preserve">crystal plasticity </w:t>
            </w:r>
            <w:r w:rsidR="000D6DCC">
              <w:rPr>
                <w:sz w:val="22"/>
              </w:rPr>
              <w:t>into FEA software ABAQUS through its user subroutine UMAT.</w:t>
            </w:r>
          </w:p>
        </w:tc>
      </w:tr>
      <w:tr w:rsidR="00093C53" w:rsidRPr="00FD312A" w:rsidTr="00186BD1">
        <w:trPr>
          <w:trHeight w:val="45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093C53" w:rsidRPr="00190990" w:rsidRDefault="003B4FF6" w:rsidP="002B4163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rPr>
                <w:rFonts w:eastAsia="PMingLiU"/>
                <w:sz w:val="22"/>
                <w:lang w:eastAsia="zh-TW"/>
              </w:rPr>
            </w:pPr>
            <w:r w:rsidRPr="008A5721">
              <w:rPr>
                <w:sz w:val="22"/>
              </w:rPr>
              <w:t>2011-</w:t>
            </w:r>
            <w:r w:rsidRPr="003B4FF6">
              <w:rPr>
                <w:rFonts w:cs="Times New Roman"/>
                <w:sz w:val="22"/>
              </w:rPr>
              <w:t>201</w:t>
            </w:r>
            <w:r w:rsidR="00190990">
              <w:rPr>
                <w:rFonts w:eastAsia="PMingLiU" w:cs="Times New Roman" w:hint="eastAsia"/>
                <w:sz w:val="22"/>
                <w:lang w:eastAsia="zh-TW"/>
              </w:rPr>
              <w:t>2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0990" w:rsidRPr="008A5721" w:rsidRDefault="00190990" w:rsidP="002B4163">
            <w:pPr>
              <w:tabs>
                <w:tab w:val="left" w:pos="318"/>
                <w:tab w:val="left" w:pos="1701"/>
                <w:tab w:val="left" w:pos="5040"/>
              </w:tabs>
              <w:spacing w:before="120"/>
              <w:jc w:val="both"/>
              <w:rPr>
                <w:sz w:val="22"/>
              </w:rPr>
            </w:pPr>
            <w:r w:rsidRPr="008A5721">
              <w:rPr>
                <w:b/>
                <w:sz w:val="22"/>
              </w:rPr>
              <w:t>Visiting Scholar</w:t>
            </w:r>
            <w:r w:rsidRPr="00AD5D3C">
              <w:rPr>
                <w:rFonts w:hint="eastAsia"/>
                <w:sz w:val="22"/>
              </w:rPr>
              <w:t xml:space="preserve">, </w:t>
            </w:r>
            <w:r w:rsidRPr="008A5721">
              <w:rPr>
                <w:sz w:val="22"/>
              </w:rPr>
              <w:t>Los Alamos National Laboratory</w:t>
            </w:r>
          </w:p>
          <w:p w:rsidR="00093C53" w:rsidRPr="00190990" w:rsidRDefault="005A2458" w:rsidP="005A2458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after="60"/>
              <w:ind w:left="318" w:hanging="31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Earlier</w:t>
            </w:r>
            <w:r w:rsidR="00C04EA6">
              <w:rPr>
                <w:rFonts w:hint="eastAsia"/>
                <w:sz w:val="22"/>
              </w:rPr>
              <w:t xml:space="preserve"> internal elastic strain testing methods require multiple </w:t>
            </w:r>
            <w:r w:rsidR="00C04EA6">
              <w:rPr>
                <w:sz w:val="22"/>
              </w:rPr>
              <w:t>interrupts</w:t>
            </w:r>
            <w:r w:rsidR="00C04EA6">
              <w:rPr>
                <w:rFonts w:hint="eastAsia"/>
                <w:sz w:val="22"/>
              </w:rPr>
              <w:t xml:space="preserve"> to collect data. </w:t>
            </w:r>
            <w:r>
              <w:rPr>
                <w:rFonts w:hint="eastAsia"/>
                <w:sz w:val="22"/>
              </w:rPr>
              <w:t>These methods introduce unnecessary difficulty in interpreting the data. Therefore a</w:t>
            </w:r>
            <w:r w:rsidR="00C04EA6">
              <w:rPr>
                <w:rFonts w:hint="eastAsia"/>
                <w:sz w:val="22"/>
              </w:rPr>
              <w:t xml:space="preserve"> continuous testing technique with slow loading rate is </w:t>
            </w:r>
            <w:r>
              <w:rPr>
                <w:rFonts w:hint="eastAsia"/>
                <w:sz w:val="22"/>
              </w:rPr>
              <w:t>employed</w:t>
            </w:r>
            <w:r w:rsidR="00C04EA6">
              <w:rPr>
                <w:rFonts w:hint="eastAsia"/>
                <w:sz w:val="22"/>
              </w:rPr>
              <w:t xml:space="preserve"> to magnesium alloy bar. </w:t>
            </w:r>
            <w:r>
              <w:rPr>
                <w:rFonts w:hint="eastAsia"/>
                <w:sz w:val="22"/>
              </w:rPr>
              <w:t>The comparison among different testing results and modeling results shows the effect of interrupts on the mechanical behavior and the internal elastic strain development.</w:t>
            </w:r>
          </w:p>
        </w:tc>
      </w:tr>
      <w:tr w:rsidR="00093C53" w:rsidRPr="00FD312A" w:rsidTr="00186BD1">
        <w:trPr>
          <w:trHeight w:val="816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093C53" w:rsidRPr="008A5721" w:rsidRDefault="003B4FF6" w:rsidP="002B4163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rPr>
                <w:sz w:val="22"/>
              </w:rPr>
            </w:pPr>
            <w:r w:rsidRPr="008A5721">
              <w:rPr>
                <w:sz w:val="22"/>
              </w:rPr>
              <w:t>2006-</w:t>
            </w:r>
            <w:r w:rsidRPr="003B4FF6">
              <w:rPr>
                <w:rFonts w:cs="Times New Roman"/>
                <w:sz w:val="22"/>
              </w:rPr>
              <w:t>2011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B4FF6" w:rsidRDefault="003B4FF6" w:rsidP="002B4163">
            <w:pPr>
              <w:tabs>
                <w:tab w:val="left" w:pos="318"/>
                <w:tab w:val="left" w:pos="1701"/>
                <w:tab w:val="left" w:pos="5040"/>
              </w:tabs>
              <w:spacing w:before="120"/>
              <w:jc w:val="both"/>
              <w:rPr>
                <w:sz w:val="22"/>
              </w:rPr>
            </w:pPr>
            <w:r w:rsidRPr="008A5721">
              <w:rPr>
                <w:b/>
                <w:sz w:val="22"/>
              </w:rPr>
              <w:t>Research Assistant</w:t>
            </w:r>
            <w:r w:rsidRPr="00AD5D3C">
              <w:rPr>
                <w:rFonts w:hint="eastAsia"/>
                <w:sz w:val="22"/>
              </w:rPr>
              <w:t xml:space="preserve">, </w:t>
            </w:r>
            <w:r w:rsidRPr="000B2EF1">
              <w:rPr>
                <w:rFonts w:hint="eastAsia"/>
                <w:sz w:val="22"/>
              </w:rPr>
              <w:t>Mc</w:t>
            </w:r>
            <w:r w:rsidRPr="008A5721">
              <w:rPr>
                <w:sz w:val="22"/>
              </w:rPr>
              <w:t>Master University</w:t>
            </w:r>
          </w:p>
          <w:p w:rsidR="003B4FF6" w:rsidRPr="008A5721" w:rsidRDefault="005A2458" w:rsidP="005E34A5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318" w:hanging="318"/>
              <w:jc w:val="both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Earlier </w:t>
            </w:r>
            <w:proofErr w:type="spellStart"/>
            <w:r>
              <w:rPr>
                <w:sz w:val="22"/>
              </w:rPr>
              <w:t>polycrystal</w:t>
            </w:r>
            <w:proofErr w:type="spellEnd"/>
            <w:r>
              <w:rPr>
                <w:rFonts w:hint="eastAsia"/>
                <w:sz w:val="22"/>
              </w:rPr>
              <w:t xml:space="preserve"> plasticity models have their drawbacks, such as </w:t>
            </w:r>
            <w:r w:rsidR="00C32D8C">
              <w:rPr>
                <w:rFonts w:hint="eastAsia"/>
                <w:sz w:val="22"/>
              </w:rPr>
              <w:t xml:space="preserve">only </w:t>
            </w:r>
            <w:r>
              <w:rPr>
                <w:rFonts w:hint="eastAsia"/>
                <w:sz w:val="22"/>
              </w:rPr>
              <w:t>for small deformation, neglecting elastic deformation</w:t>
            </w:r>
            <w:r w:rsidR="00C32D8C">
              <w:rPr>
                <w:rFonts w:hint="eastAsia"/>
                <w:sz w:val="22"/>
              </w:rPr>
              <w:t>, etc</w:t>
            </w:r>
            <w:r>
              <w:rPr>
                <w:rFonts w:hint="eastAsia"/>
                <w:sz w:val="22"/>
              </w:rPr>
              <w:t xml:space="preserve">. </w:t>
            </w:r>
            <w:r w:rsidR="002E6B46">
              <w:rPr>
                <w:rFonts w:hint="eastAsia"/>
                <w:sz w:val="22"/>
              </w:rPr>
              <w:t>Therefore an</w:t>
            </w:r>
            <w:r w:rsidR="000D6DCC">
              <w:rPr>
                <w:sz w:val="22"/>
              </w:rPr>
              <w:t xml:space="preserve"> elastic </w:t>
            </w:r>
            <w:proofErr w:type="spellStart"/>
            <w:r w:rsidR="000D6DCC">
              <w:rPr>
                <w:sz w:val="22"/>
              </w:rPr>
              <w:t>viscoplastic</w:t>
            </w:r>
            <w:proofErr w:type="spellEnd"/>
            <w:r w:rsidR="000D6DCC">
              <w:rPr>
                <w:sz w:val="22"/>
              </w:rPr>
              <w:t xml:space="preserve"> self-consistent</w:t>
            </w:r>
            <w:r w:rsidR="000D6DCC">
              <w:rPr>
                <w:rFonts w:hint="eastAsia"/>
                <w:sz w:val="22"/>
              </w:rPr>
              <w:t xml:space="preserve"> (EVPSC)</w:t>
            </w:r>
            <w:r w:rsidR="000D6DCC">
              <w:rPr>
                <w:sz w:val="22"/>
              </w:rPr>
              <w:t xml:space="preserve"> model</w:t>
            </w:r>
            <w:r w:rsidR="000D6DCC">
              <w:rPr>
                <w:rFonts w:hint="eastAsia"/>
                <w:sz w:val="22"/>
              </w:rPr>
              <w:t xml:space="preserve"> </w:t>
            </w:r>
            <w:r w:rsidR="000D6DCC">
              <w:rPr>
                <w:sz w:val="22"/>
              </w:rPr>
              <w:t>was developed</w:t>
            </w:r>
            <w:r w:rsidR="002E6B46">
              <w:rPr>
                <w:rFonts w:hint="eastAsia"/>
                <w:sz w:val="22"/>
              </w:rPr>
              <w:t>.</w:t>
            </w:r>
            <w:r w:rsidR="000D6DCC">
              <w:rPr>
                <w:rFonts w:hint="eastAsia"/>
                <w:sz w:val="22"/>
              </w:rPr>
              <w:t xml:space="preserve"> </w:t>
            </w:r>
            <w:r w:rsidR="002E6B46">
              <w:rPr>
                <w:rFonts w:hint="eastAsia"/>
                <w:sz w:val="22"/>
              </w:rPr>
              <w:t>This</w:t>
            </w:r>
            <w:r w:rsidR="000D6DCC">
              <w:rPr>
                <w:sz w:val="22"/>
              </w:rPr>
              <w:t xml:space="preserve"> </w:t>
            </w:r>
            <w:r w:rsidR="002E6B46">
              <w:rPr>
                <w:rFonts w:hint="eastAsia"/>
                <w:sz w:val="22"/>
              </w:rPr>
              <w:t xml:space="preserve">model </w:t>
            </w:r>
            <w:r w:rsidR="000D6DCC">
              <w:rPr>
                <w:rFonts w:hint="eastAsia"/>
                <w:sz w:val="22"/>
              </w:rPr>
              <w:t xml:space="preserve">is </w:t>
            </w:r>
            <w:r w:rsidR="000D6DCC">
              <w:rPr>
                <w:sz w:val="22"/>
              </w:rPr>
              <w:t>the best available self-consistent model for describing large strain behavior of HCP materials</w:t>
            </w:r>
            <w:r w:rsidR="000D6DCC">
              <w:rPr>
                <w:rFonts w:hint="eastAsia"/>
                <w:sz w:val="22"/>
              </w:rPr>
              <w:t>.</w:t>
            </w:r>
          </w:p>
          <w:p w:rsidR="00093C53" w:rsidRPr="003B4FF6" w:rsidRDefault="000D6DCC" w:rsidP="002E6B46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Numerous applications</w:t>
            </w:r>
            <w:r w:rsidR="002E6B46">
              <w:rPr>
                <w:rFonts w:hint="eastAsia"/>
                <w:sz w:val="22"/>
              </w:rPr>
              <w:t>, some are impossible to be modeled before,</w:t>
            </w:r>
            <w:r>
              <w:rPr>
                <w:sz w:val="22"/>
              </w:rPr>
              <w:t xml:space="preserve"> </w:t>
            </w:r>
            <w:r w:rsidR="002E6B46">
              <w:rPr>
                <w:rFonts w:hint="eastAsia"/>
                <w:sz w:val="22"/>
              </w:rPr>
              <w:t xml:space="preserve">are modeled by </w:t>
            </w:r>
            <w:r>
              <w:rPr>
                <w:rFonts w:hint="eastAsia"/>
                <w:sz w:val="22"/>
              </w:rPr>
              <w:t>EVPSC</w:t>
            </w:r>
            <w:r>
              <w:rPr>
                <w:sz w:val="22"/>
              </w:rPr>
              <w:t xml:space="preserve"> model</w:t>
            </w:r>
            <w:r>
              <w:rPr>
                <w:rFonts w:hint="eastAsia"/>
                <w:sz w:val="22"/>
              </w:rPr>
              <w:t xml:space="preserve">: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evolution of </w:t>
            </w:r>
            <w:r>
              <w:rPr>
                <w:sz w:val="22"/>
              </w:rPr>
              <w:t>internal elastic strain, effect of crystallographic texture on mechanical behavior, formability of magnesium alloys, etc.</w:t>
            </w:r>
            <w:r w:rsidR="003B4FF6">
              <w:rPr>
                <w:rFonts w:hint="eastAsia"/>
                <w:sz w:val="22"/>
              </w:rPr>
              <w:t xml:space="preserve"> </w:t>
            </w:r>
          </w:p>
        </w:tc>
      </w:tr>
      <w:tr w:rsidR="00093C53" w:rsidRPr="00FD312A" w:rsidTr="00186BD1">
        <w:trPr>
          <w:trHeight w:val="83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093C53" w:rsidRPr="008A5721" w:rsidRDefault="003B4FF6" w:rsidP="002B4163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rPr>
                <w:sz w:val="22"/>
              </w:rPr>
            </w:pPr>
            <w:r w:rsidRPr="008A5721">
              <w:rPr>
                <w:sz w:val="22"/>
              </w:rPr>
              <w:t>2005-2006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B4FF6" w:rsidRPr="008A5721" w:rsidRDefault="003B4FF6" w:rsidP="002B4163">
            <w:pPr>
              <w:tabs>
                <w:tab w:val="left" w:pos="318"/>
                <w:tab w:val="left" w:pos="1701"/>
                <w:tab w:val="left" w:pos="5040"/>
              </w:tabs>
              <w:spacing w:before="120"/>
              <w:jc w:val="both"/>
              <w:rPr>
                <w:sz w:val="22"/>
              </w:rPr>
            </w:pPr>
            <w:r w:rsidRPr="008A5721">
              <w:rPr>
                <w:b/>
                <w:sz w:val="22"/>
              </w:rPr>
              <w:t>Engineer</w:t>
            </w:r>
            <w:r w:rsidRPr="00AD5D3C">
              <w:rPr>
                <w:rFonts w:hint="eastAsia"/>
                <w:sz w:val="22"/>
              </w:rPr>
              <w:t xml:space="preserve">, </w:t>
            </w:r>
            <w:r w:rsidRPr="008A5721">
              <w:rPr>
                <w:sz w:val="22"/>
              </w:rPr>
              <w:t>China General Certificate Center</w:t>
            </w:r>
          </w:p>
          <w:p w:rsidR="003B4FF6" w:rsidRPr="008A5721" w:rsidRDefault="002E6B46" w:rsidP="005E34A5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318" w:hanging="31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To ensure the safety of a wind turbine during working. </w:t>
            </w: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 xml:space="preserve">he </w:t>
            </w:r>
            <w:r w:rsidR="000D6DCC">
              <w:rPr>
                <w:sz w:val="22"/>
              </w:rPr>
              <w:t>W</w:t>
            </w:r>
            <w:r w:rsidR="000D6DCC" w:rsidRPr="008A5721">
              <w:rPr>
                <w:sz w:val="22"/>
              </w:rPr>
              <w:t>ind turbine's strength, dynamic response and performance</w:t>
            </w:r>
            <w:r w:rsidR="000D6DCC">
              <w:rPr>
                <w:sz w:val="22"/>
              </w:rPr>
              <w:t xml:space="preserve"> was evaluated by using finite element analysis (FEA)</w:t>
            </w:r>
          </w:p>
          <w:p w:rsidR="00093C53" w:rsidRPr="003B4FF6" w:rsidRDefault="002E6B46" w:rsidP="00A42DB5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after="60"/>
              <w:ind w:left="318" w:hanging="31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There are inconsistent standards to certify a wind turbine in China. Therefore a</w:t>
            </w:r>
            <w:r w:rsidR="00E47EB8">
              <w:rPr>
                <w:rFonts w:hint="eastAsia"/>
                <w:sz w:val="22"/>
              </w:rPr>
              <w:t xml:space="preserve"> consistent</w:t>
            </w:r>
            <w:r w:rsidR="000D6DCC" w:rsidRPr="008A5721">
              <w:rPr>
                <w:sz w:val="22"/>
              </w:rPr>
              <w:t xml:space="preserve"> </w:t>
            </w:r>
            <w:r w:rsidR="00F85FFC" w:rsidRPr="008A5721">
              <w:rPr>
                <w:sz w:val="22"/>
              </w:rPr>
              <w:t>criterion</w:t>
            </w:r>
            <w:r w:rsidR="000D6DCC" w:rsidRPr="008A5721">
              <w:rPr>
                <w:sz w:val="22"/>
              </w:rPr>
              <w:t xml:space="preserve"> of win</w:t>
            </w:r>
            <w:r>
              <w:rPr>
                <w:sz w:val="22"/>
              </w:rPr>
              <w:t>d turbine certification</w:t>
            </w:r>
            <w:r w:rsidR="000D6DCC">
              <w:rPr>
                <w:sz w:val="22"/>
              </w:rPr>
              <w:t xml:space="preserve"> w</w:t>
            </w:r>
            <w:r w:rsidR="00A42DB5">
              <w:rPr>
                <w:rFonts w:hint="eastAsia"/>
                <w:sz w:val="22"/>
              </w:rPr>
              <w:t>as</w:t>
            </w:r>
            <w:r w:rsidR="000D6DCC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first </w:t>
            </w:r>
            <w:r w:rsidR="000D6DCC">
              <w:rPr>
                <w:sz w:val="22"/>
              </w:rPr>
              <w:t>developed.</w:t>
            </w:r>
          </w:p>
        </w:tc>
      </w:tr>
      <w:tr w:rsidR="00093C53" w:rsidRPr="00FD312A" w:rsidTr="00186BD1">
        <w:trPr>
          <w:trHeight w:val="604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093C53" w:rsidRPr="008A5721" w:rsidRDefault="003B4FF6" w:rsidP="002B4163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rPr>
                <w:sz w:val="22"/>
              </w:rPr>
            </w:pPr>
            <w:r w:rsidRPr="008A5721">
              <w:rPr>
                <w:sz w:val="22"/>
              </w:rPr>
              <w:t>2002-2005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B4FF6" w:rsidRPr="008A5721" w:rsidRDefault="003B4FF6" w:rsidP="002B4163">
            <w:pPr>
              <w:tabs>
                <w:tab w:val="left" w:pos="318"/>
                <w:tab w:val="left" w:pos="1701"/>
                <w:tab w:val="left" w:pos="5040"/>
              </w:tabs>
              <w:spacing w:before="120"/>
              <w:jc w:val="both"/>
              <w:rPr>
                <w:sz w:val="22"/>
              </w:rPr>
            </w:pPr>
            <w:r w:rsidRPr="008A5721">
              <w:rPr>
                <w:b/>
                <w:sz w:val="22"/>
              </w:rPr>
              <w:t>Research Assistant</w:t>
            </w:r>
            <w:r w:rsidRPr="00AD5D3C">
              <w:rPr>
                <w:rFonts w:hint="eastAsia"/>
                <w:sz w:val="22"/>
              </w:rPr>
              <w:t>,</w:t>
            </w:r>
            <w:r w:rsidRPr="008A5721">
              <w:rPr>
                <w:sz w:val="22"/>
              </w:rPr>
              <w:t xml:space="preserve"> Tsinghua University</w:t>
            </w:r>
          </w:p>
          <w:p w:rsidR="00093C53" w:rsidRPr="008A5721" w:rsidRDefault="002E6B46" w:rsidP="009D5855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after="120"/>
              <w:ind w:left="318" w:hanging="31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Size dependency is </w:t>
            </w:r>
            <w:r w:rsidR="009D5855">
              <w:rPr>
                <w:rFonts w:hint="eastAsia"/>
                <w:sz w:val="22"/>
              </w:rPr>
              <w:t xml:space="preserve">observed in crystalline materials. </w:t>
            </w:r>
            <w:r w:rsidR="009D5855">
              <w:rPr>
                <w:sz w:val="22"/>
              </w:rPr>
              <w:t>T</w:t>
            </w:r>
            <w:r w:rsidR="009D5855">
              <w:rPr>
                <w:rFonts w:hint="eastAsia"/>
                <w:sz w:val="22"/>
              </w:rPr>
              <w:t>herefore a</w:t>
            </w:r>
            <w:r w:rsidR="000D6DCC">
              <w:rPr>
                <w:rFonts w:hint="eastAsia"/>
                <w:sz w:val="22"/>
              </w:rPr>
              <w:t xml:space="preserve"> size-dependent micro-mechanics </w:t>
            </w:r>
            <w:r w:rsidR="000D6DCC">
              <w:rPr>
                <w:sz w:val="22"/>
              </w:rPr>
              <w:t xml:space="preserve">model was developed for </w:t>
            </w:r>
            <w:r w:rsidR="000D6DCC">
              <w:rPr>
                <w:rFonts w:hint="eastAsia"/>
                <w:sz w:val="22"/>
              </w:rPr>
              <w:t>single crystalline materials</w:t>
            </w:r>
            <w:r w:rsidR="000D6DCC">
              <w:rPr>
                <w:sz w:val="22"/>
              </w:rPr>
              <w:t>.</w:t>
            </w:r>
          </w:p>
        </w:tc>
      </w:tr>
      <w:tr w:rsidR="00805777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863A8" w:rsidRPr="008A5721" w:rsidRDefault="007023DE" w:rsidP="00F04537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0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Supervisory</w:t>
            </w:r>
            <w:r w:rsidR="006863A8">
              <w:rPr>
                <w:rFonts w:hint="eastAsia"/>
                <w:b/>
                <w:sz w:val="22"/>
              </w:rPr>
              <w:t xml:space="preserve"> Experience</w:t>
            </w:r>
          </w:p>
        </w:tc>
      </w:tr>
      <w:tr w:rsidR="003B4FF6" w:rsidRPr="00FD312A" w:rsidTr="00186BD1">
        <w:trPr>
          <w:trHeight w:val="284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B4FF6" w:rsidRPr="003B4FF6" w:rsidRDefault="003B4FF6" w:rsidP="00D513C7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jc w:val="both"/>
              <w:rPr>
                <w:sz w:val="22"/>
              </w:rPr>
            </w:pPr>
            <w:r w:rsidRPr="008A5721">
              <w:rPr>
                <w:sz w:val="22"/>
              </w:rPr>
              <w:t>2011-2013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B4FF6" w:rsidRDefault="00D3329B" w:rsidP="002B4163">
            <w:pPr>
              <w:tabs>
                <w:tab w:val="left" w:pos="318"/>
                <w:tab w:val="left" w:pos="1701"/>
                <w:tab w:val="left" w:pos="5040"/>
              </w:tabs>
              <w:spacing w:before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Postdoctoral Fellow</w:t>
            </w:r>
            <w:r w:rsidR="003B4FF6" w:rsidRPr="00AD5D3C">
              <w:rPr>
                <w:rFonts w:hint="eastAsia"/>
                <w:sz w:val="22"/>
              </w:rPr>
              <w:t xml:space="preserve">, </w:t>
            </w:r>
            <w:r w:rsidR="003B4FF6" w:rsidRPr="008A5721">
              <w:rPr>
                <w:sz w:val="22"/>
              </w:rPr>
              <w:t>McMaster University</w:t>
            </w:r>
          </w:p>
          <w:p w:rsidR="003B4FF6" w:rsidRPr="003B4FF6" w:rsidRDefault="003B4FF6" w:rsidP="00245165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after="60"/>
              <w:ind w:left="318" w:hanging="318"/>
              <w:jc w:val="both"/>
              <w:rPr>
                <w:b/>
                <w:sz w:val="22"/>
              </w:rPr>
            </w:pPr>
            <w:r w:rsidRPr="008A5721">
              <w:rPr>
                <w:sz w:val="22"/>
              </w:rPr>
              <w:t>Supervis</w:t>
            </w:r>
            <w:r>
              <w:rPr>
                <w:rFonts w:hint="eastAsia"/>
                <w:sz w:val="22"/>
              </w:rPr>
              <w:t xml:space="preserve">ion of </w:t>
            </w:r>
            <w:proofErr w:type="spellStart"/>
            <w:r>
              <w:rPr>
                <w:sz w:val="22"/>
              </w:rPr>
              <w:t>Ph.D</w:t>
            </w:r>
            <w:proofErr w:type="spellEnd"/>
            <w:r>
              <w:rPr>
                <w:sz w:val="22"/>
              </w:rPr>
              <w:t xml:space="preserve"> student</w:t>
            </w:r>
            <w:r w:rsidR="000E108D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Hua </w:t>
            </w:r>
            <w:proofErr w:type="spellStart"/>
            <w:r>
              <w:rPr>
                <w:rFonts w:hint="eastAsia"/>
                <w:sz w:val="22"/>
              </w:rPr>
              <w:t>Qiao</w:t>
            </w:r>
            <w:proofErr w:type="spellEnd"/>
            <w:r>
              <w:rPr>
                <w:rFonts w:hint="eastAsia"/>
                <w:sz w:val="22"/>
              </w:rPr>
              <w:t xml:space="preserve"> (McMaster University) and </w:t>
            </w:r>
            <w:proofErr w:type="spellStart"/>
            <w:r>
              <w:rPr>
                <w:rFonts w:hint="eastAsia"/>
                <w:sz w:val="22"/>
              </w:rPr>
              <w:t>Xiaoqian</w:t>
            </w:r>
            <w:proofErr w:type="spellEnd"/>
            <w:r>
              <w:rPr>
                <w:rFonts w:hint="eastAsia"/>
                <w:sz w:val="22"/>
              </w:rPr>
              <w:t xml:space="preserve"> Guo (China University of Mining and Technology)</w:t>
            </w:r>
            <w:r w:rsidRPr="008A5721">
              <w:rPr>
                <w:sz w:val="22"/>
              </w:rPr>
              <w:t xml:space="preserve">. </w:t>
            </w:r>
          </w:p>
        </w:tc>
      </w:tr>
      <w:tr w:rsidR="003B4FF6" w:rsidRPr="00FD312A" w:rsidTr="00186BD1">
        <w:trPr>
          <w:trHeight w:val="55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B4FF6" w:rsidRPr="008A5721" w:rsidRDefault="003B4FF6" w:rsidP="00D513C7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jc w:val="both"/>
              <w:rPr>
                <w:sz w:val="22"/>
              </w:rPr>
            </w:pPr>
            <w:r w:rsidRPr="008A5721">
              <w:rPr>
                <w:sz w:val="22"/>
              </w:rPr>
              <w:t>2007-2009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B4FF6" w:rsidRPr="008A5721" w:rsidRDefault="003B4FF6" w:rsidP="002B4163">
            <w:pPr>
              <w:tabs>
                <w:tab w:val="left" w:pos="318"/>
                <w:tab w:val="left" w:pos="1701"/>
                <w:tab w:val="left" w:pos="5040"/>
              </w:tabs>
              <w:spacing w:before="120"/>
              <w:jc w:val="both"/>
              <w:rPr>
                <w:sz w:val="22"/>
              </w:rPr>
            </w:pPr>
            <w:r w:rsidRPr="008A5721">
              <w:rPr>
                <w:b/>
                <w:sz w:val="22"/>
              </w:rPr>
              <w:t>Research Assistant</w:t>
            </w:r>
            <w:r w:rsidRPr="00AD5D3C">
              <w:rPr>
                <w:rFonts w:hint="eastAsia"/>
                <w:sz w:val="22"/>
              </w:rPr>
              <w:t xml:space="preserve">, </w:t>
            </w:r>
            <w:r w:rsidRPr="008A5721">
              <w:rPr>
                <w:sz w:val="22"/>
              </w:rPr>
              <w:t>McMaster University</w:t>
            </w:r>
          </w:p>
          <w:p w:rsidR="003B4FF6" w:rsidRPr="008A5721" w:rsidRDefault="003B4FF6" w:rsidP="00D66CF5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after="120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Supervis</w:t>
            </w:r>
            <w:r>
              <w:rPr>
                <w:rFonts w:hint="eastAsia"/>
                <w:sz w:val="22"/>
              </w:rPr>
              <w:t xml:space="preserve">ion of </w:t>
            </w:r>
            <w:r w:rsidRPr="008A5721">
              <w:rPr>
                <w:sz w:val="22"/>
              </w:rPr>
              <w:t>Master student</w:t>
            </w:r>
            <w:r>
              <w:rPr>
                <w:rFonts w:hint="eastAsia"/>
                <w:sz w:val="22"/>
              </w:rPr>
              <w:t xml:space="preserve"> (Tasneem N. Zaman, now </w:t>
            </w:r>
            <w:r w:rsidR="00D66CF5">
              <w:rPr>
                <w:rFonts w:eastAsia="PMingLiU" w:hint="eastAsia"/>
                <w:sz w:val="22"/>
                <w:lang w:eastAsia="zh-TW"/>
              </w:rPr>
              <w:t xml:space="preserve">lecturer of </w:t>
            </w:r>
            <w:r>
              <w:rPr>
                <w:rFonts w:hint="eastAsia"/>
                <w:sz w:val="22"/>
              </w:rPr>
              <w:t>Sheridan College)</w:t>
            </w:r>
            <w:r w:rsidRPr="008A5721">
              <w:rPr>
                <w:sz w:val="22"/>
              </w:rPr>
              <w:t>.</w:t>
            </w:r>
          </w:p>
        </w:tc>
      </w:tr>
      <w:tr w:rsidR="00805777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05777" w:rsidRPr="008A5721" w:rsidRDefault="00805777" w:rsidP="00F04537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0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Teaching Experience</w:t>
            </w:r>
          </w:p>
        </w:tc>
      </w:tr>
      <w:tr w:rsidR="00805777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05777" w:rsidRDefault="00805777" w:rsidP="00D513C7">
            <w:pPr>
              <w:spacing w:before="120" w:after="60"/>
              <w:rPr>
                <w:b/>
                <w:sz w:val="22"/>
              </w:rPr>
            </w:pPr>
            <w:r w:rsidRPr="00EC124E">
              <w:rPr>
                <w:b/>
                <w:sz w:val="22"/>
              </w:rPr>
              <w:t>Teaching Assistant</w:t>
            </w:r>
            <w:r w:rsidRPr="00EC124E">
              <w:rPr>
                <w:rFonts w:hint="eastAsia"/>
                <w:b/>
                <w:sz w:val="22"/>
              </w:rPr>
              <w:t xml:space="preserve">, </w:t>
            </w:r>
            <w:r w:rsidRPr="00EC124E">
              <w:rPr>
                <w:sz w:val="22"/>
              </w:rPr>
              <w:t>McMaster Universit</w:t>
            </w:r>
            <w:r w:rsidRPr="00EC124E">
              <w:rPr>
                <w:rFonts w:hint="eastAsia"/>
                <w:sz w:val="22"/>
              </w:rPr>
              <w:t>y</w:t>
            </w:r>
          </w:p>
        </w:tc>
      </w:tr>
      <w:tr w:rsidR="003B4FF6" w:rsidRPr="00FD312A" w:rsidTr="00186BD1">
        <w:trPr>
          <w:trHeight w:val="504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B4FF6" w:rsidRPr="00EC124E" w:rsidRDefault="00162961" w:rsidP="00D513C7">
            <w:pPr>
              <w:tabs>
                <w:tab w:val="left" w:pos="450"/>
                <w:tab w:val="left" w:pos="1418"/>
                <w:tab w:val="left" w:pos="5040"/>
              </w:tabs>
              <w:spacing w:before="12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>2010 winter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62961" w:rsidRDefault="00162961" w:rsidP="00D513C7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before="120" w:after="60"/>
              <w:ind w:left="-8754" w:firstLine="8754"/>
              <w:rPr>
                <w:sz w:val="22"/>
              </w:rPr>
            </w:pPr>
            <w:r w:rsidRPr="0010308E">
              <w:rPr>
                <w:b/>
                <w:i/>
                <w:sz w:val="22"/>
              </w:rPr>
              <w:t>Sustainability and Ethics in Engineering</w:t>
            </w:r>
            <w:r>
              <w:rPr>
                <w:rFonts w:hint="eastAsia"/>
                <w:b/>
                <w:sz w:val="22"/>
              </w:rPr>
              <w:t xml:space="preserve">, </w:t>
            </w:r>
            <w:proofErr w:type="spellStart"/>
            <w:r w:rsidRPr="0010308E">
              <w:rPr>
                <w:rFonts w:hint="eastAsia"/>
                <w:sz w:val="22"/>
              </w:rPr>
              <w:t>Eng</w:t>
            </w:r>
            <w:proofErr w:type="spellEnd"/>
            <w:r w:rsidRPr="0010308E">
              <w:rPr>
                <w:rFonts w:hint="eastAsia"/>
                <w:sz w:val="22"/>
              </w:rPr>
              <w:t xml:space="preserve"> 4A03, 8</w:t>
            </w:r>
            <w:r>
              <w:rPr>
                <w:rFonts w:hint="eastAsia"/>
                <w:sz w:val="22"/>
              </w:rPr>
              <w:t xml:space="preserve"> </w:t>
            </w:r>
            <w:r w:rsidRPr="0010308E">
              <w:rPr>
                <w:rFonts w:hint="eastAsia"/>
                <w:sz w:val="22"/>
              </w:rPr>
              <w:t>h</w:t>
            </w:r>
            <w:r w:rsidR="006A2773">
              <w:rPr>
                <w:rFonts w:hint="eastAsia"/>
                <w:sz w:val="22"/>
              </w:rPr>
              <w:t>ou</w:t>
            </w:r>
            <w:r w:rsidRPr="0010308E">
              <w:rPr>
                <w:rFonts w:hint="eastAsia"/>
                <w:sz w:val="22"/>
              </w:rPr>
              <w:t>rs/week</w:t>
            </w:r>
          </w:p>
          <w:p w:rsidR="003B4FF6" w:rsidRPr="00952E6A" w:rsidRDefault="00162961" w:rsidP="00C56D5E">
            <w:pPr>
              <w:pStyle w:val="a5"/>
              <w:tabs>
                <w:tab w:val="left" w:pos="318"/>
                <w:tab w:val="left" w:pos="1701"/>
                <w:tab w:val="left" w:pos="5040"/>
              </w:tabs>
              <w:ind w:left="318"/>
              <w:rPr>
                <w:sz w:val="22"/>
              </w:rPr>
            </w:pPr>
            <w:r w:rsidRPr="00952E6A">
              <w:rPr>
                <w:rFonts w:hint="eastAsia"/>
                <w:sz w:val="22"/>
              </w:rPr>
              <w:t>Instructor: Dr. Katherine Prescott</w:t>
            </w:r>
          </w:p>
        </w:tc>
      </w:tr>
      <w:tr w:rsidR="003B4FF6" w:rsidRPr="00FD312A" w:rsidTr="00186BD1">
        <w:trPr>
          <w:trHeight w:val="1004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B4FF6" w:rsidRDefault="00C6593A" w:rsidP="00D513C7">
            <w:pPr>
              <w:tabs>
                <w:tab w:val="left" w:pos="450"/>
                <w:tab w:val="left" w:pos="1440"/>
                <w:tab w:val="left" w:pos="5040"/>
              </w:tabs>
              <w:spacing w:before="12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  <w:r w:rsidR="00162961"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 xml:space="preserve"> winter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62961" w:rsidRPr="00EC124E" w:rsidRDefault="00162961" w:rsidP="00D513C7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before="120" w:after="60"/>
              <w:ind w:left="-8754" w:firstLine="8754"/>
              <w:rPr>
                <w:sz w:val="22"/>
              </w:rPr>
            </w:pPr>
            <w:r w:rsidRPr="00EC124E">
              <w:rPr>
                <w:b/>
                <w:i/>
                <w:sz w:val="22"/>
              </w:rPr>
              <w:t>Engineering Mechanics</w:t>
            </w:r>
            <w:r w:rsidRPr="00EC124E">
              <w:rPr>
                <w:rFonts w:hint="eastAsia"/>
                <w:b/>
                <w:i/>
                <w:sz w:val="22"/>
              </w:rPr>
              <w:t xml:space="preserve">, </w:t>
            </w:r>
            <w:r w:rsidRPr="00EC124E">
              <w:rPr>
                <w:rFonts w:hint="eastAsia"/>
                <w:sz w:val="22"/>
              </w:rPr>
              <w:t xml:space="preserve">ME 3A03, </w:t>
            </w:r>
            <w:r>
              <w:rPr>
                <w:rFonts w:hint="eastAsia"/>
                <w:sz w:val="22"/>
              </w:rPr>
              <w:t xml:space="preserve">4 </w:t>
            </w:r>
            <w:r w:rsidRPr="00EC124E">
              <w:rPr>
                <w:rFonts w:hint="eastAsia"/>
                <w:sz w:val="22"/>
              </w:rPr>
              <w:t>h</w:t>
            </w:r>
            <w:r w:rsidR="006A2773">
              <w:rPr>
                <w:rFonts w:hint="eastAsia"/>
                <w:sz w:val="22"/>
              </w:rPr>
              <w:t>ou</w:t>
            </w:r>
            <w:r w:rsidRPr="00EC124E">
              <w:rPr>
                <w:rFonts w:hint="eastAsia"/>
                <w:sz w:val="22"/>
              </w:rPr>
              <w:t>rs/week</w:t>
            </w:r>
          </w:p>
          <w:p w:rsidR="00162961" w:rsidRPr="00EC124E" w:rsidRDefault="00162961" w:rsidP="00952E6A">
            <w:pPr>
              <w:pStyle w:val="a5"/>
              <w:tabs>
                <w:tab w:val="left" w:pos="318"/>
                <w:tab w:val="left" w:pos="1701"/>
                <w:tab w:val="left" w:pos="5040"/>
              </w:tabs>
              <w:ind w:left="318"/>
              <w:rPr>
                <w:sz w:val="22"/>
              </w:rPr>
            </w:pPr>
            <w:r w:rsidRPr="00952E6A">
              <w:rPr>
                <w:rFonts w:hint="eastAsia"/>
                <w:sz w:val="22"/>
              </w:rPr>
              <w:t xml:space="preserve">Instructor: Prof. </w:t>
            </w:r>
            <w:proofErr w:type="spellStart"/>
            <w:r w:rsidRPr="00952E6A">
              <w:rPr>
                <w:rFonts w:hint="eastAsia"/>
                <w:sz w:val="22"/>
              </w:rPr>
              <w:t>Gregary</w:t>
            </w:r>
            <w:proofErr w:type="spellEnd"/>
            <w:r w:rsidRPr="00952E6A">
              <w:rPr>
                <w:rFonts w:hint="eastAsia"/>
                <w:sz w:val="22"/>
              </w:rPr>
              <w:t xml:space="preserve"> </w:t>
            </w:r>
            <w:proofErr w:type="spellStart"/>
            <w:r w:rsidRPr="00952E6A">
              <w:rPr>
                <w:rFonts w:hint="eastAsia"/>
                <w:sz w:val="22"/>
              </w:rPr>
              <w:t>Wohl</w:t>
            </w:r>
            <w:proofErr w:type="spellEnd"/>
          </w:p>
          <w:p w:rsidR="00162961" w:rsidRPr="00EC124E" w:rsidRDefault="00162961" w:rsidP="00162961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-8754" w:firstLine="8754"/>
              <w:rPr>
                <w:sz w:val="22"/>
              </w:rPr>
            </w:pPr>
            <w:r w:rsidRPr="00EC124E">
              <w:rPr>
                <w:b/>
                <w:i/>
                <w:sz w:val="22"/>
              </w:rPr>
              <w:t>Manufacturing Engineering</w:t>
            </w:r>
            <w:r w:rsidRPr="00EC124E">
              <w:rPr>
                <w:rFonts w:hint="eastAsia"/>
                <w:sz w:val="22"/>
              </w:rPr>
              <w:t xml:space="preserve">, ME 3C03, </w:t>
            </w:r>
            <w:r>
              <w:rPr>
                <w:rFonts w:hint="eastAsia"/>
                <w:sz w:val="22"/>
              </w:rPr>
              <w:t>4 h</w:t>
            </w:r>
            <w:r w:rsidR="006A2773">
              <w:rPr>
                <w:rFonts w:hint="eastAsia"/>
                <w:sz w:val="22"/>
              </w:rPr>
              <w:t>ou</w:t>
            </w:r>
            <w:r>
              <w:rPr>
                <w:rFonts w:hint="eastAsia"/>
                <w:sz w:val="22"/>
              </w:rPr>
              <w:t>r</w:t>
            </w:r>
            <w:r w:rsidR="00DB4604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/</w:t>
            </w:r>
            <w:r w:rsidRPr="00EC124E">
              <w:rPr>
                <w:rFonts w:hint="eastAsia"/>
                <w:sz w:val="22"/>
              </w:rPr>
              <w:t>week</w:t>
            </w:r>
          </w:p>
          <w:p w:rsidR="003B4FF6" w:rsidRPr="00162961" w:rsidRDefault="00162961" w:rsidP="00C56D5E">
            <w:pPr>
              <w:pStyle w:val="a5"/>
              <w:tabs>
                <w:tab w:val="left" w:pos="318"/>
                <w:tab w:val="left" w:pos="1701"/>
                <w:tab w:val="left" w:pos="5040"/>
              </w:tabs>
              <w:ind w:left="318"/>
              <w:rPr>
                <w:sz w:val="22"/>
              </w:rPr>
            </w:pPr>
            <w:r w:rsidRPr="00952E6A">
              <w:rPr>
                <w:rFonts w:hint="eastAsia"/>
                <w:sz w:val="22"/>
              </w:rPr>
              <w:t>Instructor: Prof. Eu-Gene Ng</w:t>
            </w:r>
          </w:p>
        </w:tc>
      </w:tr>
      <w:tr w:rsidR="003B4FF6" w:rsidRPr="00FD312A" w:rsidTr="00186BD1">
        <w:trPr>
          <w:trHeight w:val="1034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B4FF6" w:rsidRDefault="00C6593A" w:rsidP="00D513C7">
            <w:pPr>
              <w:tabs>
                <w:tab w:val="left" w:pos="450"/>
                <w:tab w:val="left" w:pos="1440"/>
                <w:tab w:val="left" w:pos="5040"/>
              </w:tabs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  <w:r w:rsidR="00162961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 winter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62961" w:rsidRDefault="00162961" w:rsidP="00D513C7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before="120" w:after="60"/>
              <w:ind w:left="-8754" w:firstLine="8754"/>
              <w:rPr>
                <w:sz w:val="22"/>
              </w:rPr>
            </w:pPr>
            <w:r w:rsidRPr="0039204E">
              <w:rPr>
                <w:rFonts w:hint="eastAsia"/>
                <w:b/>
                <w:i/>
                <w:sz w:val="22"/>
              </w:rPr>
              <w:t>Engineering Mathematics III</w:t>
            </w:r>
            <w:r w:rsidRPr="0039204E">
              <w:rPr>
                <w:rFonts w:hint="eastAsia"/>
                <w:sz w:val="22"/>
              </w:rPr>
              <w:t>, M</w:t>
            </w:r>
            <w:r w:rsidRPr="0039204E">
              <w:rPr>
                <w:sz w:val="22"/>
              </w:rPr>
              <w:t>ath</w:t>
            </w:r>
            <w:r w:rsidRPr="0039204E">
              <w:rPr>
                <w:rFonts w:hint="eastAsia"/>
                <w:sz w:val="22"/>
              </w:rPr>
              <w:t xml:space="preserve"> 2</w:t>
            </w:r>
            <w:r w:rsidRPr="0039204E">
              <w:rPr>
                <w:sz w:val="22"/>
              </w:rPr>
              <w:t>MM</w:t>
            </w:r>
            <w:r w:rsidRPr="0039204E">
              <w:rPr>
                <w:rFonts w:hint="eastAsia"/>
                <w:sz w:val="22"/>
              </w:rPr>
              <w:t>3, 4 h</w:t>
            </w:r>
            <w:r w:rsidR="006A2773">
              <w:rPr>
                <w:rFonts w:hint="eastAsia"/>
                <w:sz w:val="22"/>
              </w:rPr>
              <w:t>ou</w:t>
            </w:r>
            <w:r w:rsidRPr="0039204E">
              <w:rPr>
                <w:rFonts w:hint="eastAsia"/>
                <w:sz w:val="22"/>
              </w:rPr>
              <w:t>rs/week</w:t>
            </w:r>
          </w:p>
          <w:p w:rsidR="00162961" w:rsidRPr="0039204E" w:rsidRDefault="00162961" w:rsidP="00952E6A">
            <w:pPr>
              <w:pStyle w:val="a5"/>
              <w:tabs>
                <w:tab w:val="left" w:pos="318"/>
                <w:tab w:val="left" w:pos="1701"/>
                <w:tab w:val="left" w:pos="5040"/>
              </w:tabs>
              <w:ind w:left="318"/>
              <w:rPr>
                <w:sz w:val="22"/>
              </w:rPr>
            </w:pPr>
            <w:r w:rsidRPr="00952E6A">
              <w:rPr>
                <w:rFonts w:hint="eastAsia"/>
                <w:sz w:val="22"/>
              </w:rPr>
              <w:t>Instructor: Prof. Gordon Craig</w:t>
            </w:r>
          </w:p>
          <w:p w:rsidR="00162961" w:rsidRDefault="00162961" w:rsidP="00162961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-8754" w:firstLine="8754"/>
              <w:rPr>
                <w:sz w:val="22"/>
              </w:rPr>
            </w:pPr>
            <w:r w:rsidRPr="00EC124E">
              <w:rPr>
                <w:b/>
                <w:i/>
                <w:sz w:val="22"/>
              </w:rPr>
              <w:t xml:space="preserve">Probability and </w:t>
            </w:r>
            <w:r w:rsidRPr="00EC124E">
              <w:rPr>
                <w:rFonts w:hint="eastAsia"/>
                <w:b/>
                <w:i/>
                <w:sz w:val="22"/>
              </w:rPr>
              <w:t>S</w:t>
            </w:r>
            <w:r w:rsidRPr="00EC124E">
              <w:rPr>
                <w:b/>
                <w:i/>
                <w:sz w:val="22"/>
              </w:rPr>
              <w:t xml:space="preserve">tatistics for </w:t>
            </w:r>
            <w:r w:rsidRPr="00EC124E">
              <w:rPr>
                <w:rFonts w:hint="eastAsia"/>
                <w:b/>
                <w:i/>
                <w:sz w:val="22"/>
              </w:rPr>
              <w:t>E</w:t>
            </w:r>
            <w:r w:rsidRPr="00EC124E">
              <w:rPr>
                <w:b/>
                <w:i/>
                <w:sz w:val="22"/>
              </w:rPr>
              <w:t>ngineering</w:t>
            </w:r>
            <w:r w:rsidRPr="00EC124E">
              <w:rPr>
                <w:rFonts w:hint="eastAsia"/>
                <w:sz w:val="22"/>
              </w:rPr>
              <w:t>, S</w:t>
            </w:r>
            <w:r w:rsidRPr="00EC124E">
              <w:rPr>
                <w:sz w:val="22"/>
              </w:rPr>
              <w:t>tats</w:t>
            </w:r>
            <w:r w:rsidRPr="00EC124E">
              <w:rPr>
                <w:rFonts w:hint="eastAsia"/>
                <w:sz w:val="22"/>
              </w:rPr>
              <w:t xml:space="preserve"> 3Y03, 4</w:t>
            </w:r>
            <w:r>
              <w:rPr>
                <w:rFonts w:hint="eastAsia"/>
                <w:sz w:val="22"/>
              </w:rPr>
              <w:t xml:space="preserve"> </w:t>
            </w:r>
            <w:r w:rsidRPr="00EC124E">
              <w:rPr>
                <w:rFonts w:hint="eastAsia"/>
                <w:sz w:val="22"/>
              </w:rPr>
              <w:t>h</w:t>
            </w:r>
            <w:r w:rsidR="006A2773">
              <w:rPr>
                <w:rFonts w:hint="eastAsia"/>
                <w:sz w:val="22"/>
              </w:rPr>
              <w:t>ou</w:t>
            </w:r>
            <w:r w:rsidRPr="00EC124E">
              <w:rPr>
                <w:rFonts w:hint="eastAsia"/>
                <w:sz w:val="22"/>
              </w:rPr>
              <w:t>rs/week</w:t>
            </w:r>
          </w:p>
          <w:p w:rsidR="003B4FF6" w:rsidRPr="00C6593A" w:rsidRDefault="00162961" w:rsidP="00C56D5E">
            <w:pPr>
              <w:pStyle w:val="a5"/>
              <w:tabs>
                <w:tab w:val="left" w:pos="318"/>
                <w:tab w:val="left" w:pos="1701"/>
                <w:tab w:val="left" w:pos="5040"/>
              </w:tabs>
              <w:ind w:left="318"/>
              <w:rPr>
                <w:b/>
                <w:i/>
                <w:sz w:val="22"/>
              </w:rPr>
            </w:pPr>
            <w:r w:rsidRPr="00952E6A">
              <w:rPr>
                <w:sz w:val="22"/>
              </w:rPr>
              <w:t>I</w:t>
            </w:r>
            <w:r w:rsidRPr="00952E6A">
              <w:rPr>
                <w:rFonts w:hint="eastAsia"/>
                <w:sz w:val="22"/>
              </w:rPr>
              <w:t>nstructor: Prof. Ernest Mead</w:t>
            </w:r>
          </w:p>
        </w:tc>
      </w:tr>
      <w:tr w:rsidR="003B4FF6" w:rsidRPr="00FD312A" w:rsidTr="00B53AE9">
        <w:trPr>
          <w:trHeight w:val="648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B4FF6" w:rsidRDefault="00162961" w:rsidP="00D513C7">
            <w:pPr>
              <w:tabs>
                <w:tab w:val="left" w:pos="450"/>
                <w:tab w:val="left" w:pos="1440"/>
                <w:tab w:val="left" w:pos="5040"/>
              </w:tabs>
              <w:spacing w:before="12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>2006 fall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62961" w:rsidRPr="0039204E" w:rsidRDefault="00162961" w:rsidP="00D513C7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before="120" w:after="60"/>
              <w:ind w:left="318" w:hanging="318"/>
              <w:rPr>
                <w:b/>
                <w:sz w:val="22"/>
              </w:rPr>
            </w:pPr>
            <w:r w:rsidRPr="0039204E">
              <w:rPr>
                <w:rFonts w:hint="eastAsia"/>
                <w:b/>
                <w:i/>
                <w:sz w:val="22"/>
              </w:rPr>
              <w:t>Mechanical Vibrations</w:t>
            </w:r>
            <w:r w:rsidRPr="0039204E">
              <w:rPr>
                <w:rFonts w:hint="eastAsia"/>
                <w:b/>
                <w:sz w:val="22"/>
              </w:rPr>
              <w:t xml:space="preserve">, </w:t>
            </w:r>
            <w:r w:rsidRPr="0039204E">
              <w:rPr>
                <w:rFonts w:hint="eastAsia"/>
                <w:sz w:val="22"/>
              </w:rPr>
              <w:t>ME</w:t>
            </w:r>
            <w:r w:rsidR="00DB4604">
              <w:rPr>
                <w:rFonts w:hint="eastAsia"/>
                <w:sz w:val="22"/>
              </w:rPr>
              <w:t xml:space="preserve"> </w:t>
            </w:r>
            <w:r w:rsidRPr="0039204E">
              <w:rPr>
                <w:rFonts w:hint="eastAsia"/>
                <w:sz w:val="22"/>
              </w:rPr>
              <w:t>4Q03, 8 h</w:t>
            </w:r>
            <w:r w:rsidR="006A2773">
              <w:rPr>
                <w:rFonts w:hint="eastAsia"/>
                <w:sz w:val="22"/>
              </w:rPr>
              <w:t>ou</w:t>
            </w:r>
            <w:r w:rsidRPr="0039204E">
              <w:rPr>
                <w:rFonts w:hint="eastAsia"/>
                <w:sz w:val="22"/>
              </w:rPr>
              <w:t>rs/week</w:t>
            </w:r>
          </w:p>
          <w:p w:rsidR="00162961" w:rsidRDefault="00162961" w:rsidP="00E729C3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after="60"/>
              <w:ind w:left="318"/>
              <w:rPr>
                <w:sz w:val="22"/>
              </w:rPr>
            </w:pPr>
            <w:r w:rsidRPr="00952E6A">
              <w:rPr>
                <w:sz w:val="22"/>
              </w:rPr>
              <w:t>I</w:t>
            </w:r>
            <w:r w:rsidRPr="00952E6A">
              <w:rPr>
                <w:rFonts w:hint="eastAsia"/>
                <w:sz w:val="22"/>
              </w:rPr>
              <w:t>nstructor: Prof. Stephen Veldhuis</w:t>
            </w:r>
          </w:p>
        </w:tc>
      </w:tr>
      <w:tr w:rsidR="003B4FF6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3B4FF6" w:rsidRPr="00992405" w:rsidRDefault="003B4FF6" w:rsidP="00B53AE9">
            <w:pPr>
              <w:rPr>
                <w:b/>
                <w:sz w:val="22"/>
              </w:rPr>
            </w:pPr>
            <w:r w:rsidRPr="008A5721">
              <w:rPr>
                <w:b/>
                <w:sz w:val="22"/>
              </w:rPr>
              <w:t>Teaching Assistant</w:t>
            </w:r>
            <w:r>
              <w:rPr>
                <w:rFonts w:hint="eastAsia"/>
                <w:b/>
                <w:sz w:val="22"/>
              </w:rPr>
              <w:t xml:space="preserve">, </w:t>
            </w:r>
            <w:r w:rsidRPr="008A5721">
              <w:rPr>
                <w:sz w:val="22"/>
              </w:rPr>
              <w:t>Tsinghua University</w:t>
            </w:r>
          </w:p>
        </w:tc>
      </w:tr>
      <w:tr w:rsidR="00C6593A" w:rsidRPr="00FD312A" w:rsidTr="00186BD1">
        <w:tc>
          <w:tcPr>
            <w:tcW w:w="1560" w:type="dxa"/>
            <w:tcBorders>
              <w:top w:val="nil"/>
              <w:bottom w:val="nil"/>
            </w:tcBorders>
          </w:tcPr>
          <w:p w:rsidR="00C6593A" w:rsidRPr="00EC124E" w:rsidRDefault="00C6593A" w:rsidP="00B53AE9">
            <w:pPr>
              <w:tabs>
                <w:tab w:val="left" w:pos="450"/>
                <w:tab w:val="left" w:pos="1418"/>
                <w:tab w:val="left" w:pos="5040"/>
              </w:tabs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2004 fall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C6593A" w:rsidRDefault="00C6593A" w:rsidP="00B53AE9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-8755" w:firstLine="8755"/>
              <w:rPr>
                <w:sz w:val="22"/>
              </w:rPr>
            </w:pPr>
            <w:r w:rsidRPr="00EC124E">
              <w:rPr>
                <w:b/>
                <w:i/>
                <w:sz w:val="22"/>
              </w:rPr>
              <w:t>Constitutive Relations of Solid</w:t>
            </w:r>
            <w:r w:rsidRPr="00EC124E">
              <w:rPr>
                <w:rFonts w:hint="eastAsia"/>
                <w:b/>
                <w:i/>
                <w:sz w:val="22"/>
              </w:rPr>
              <w:t>s</w:t>
            </w:r>
            <w:r>
              <w:rPr>
                <w:rFonts w:hint="eastAsia"/>
                <w:sz w:val="22"/>
              </w:rPr>
              <w:t>, 8 h</w:t>
            </w:r>
            <w:r w:rsidR="006A2773">
              <w:rPr>
                <w:rFonts w:hint="eastAsia"/>
                <w:sz w:val="22"/>
              </w:rPr>
              <w:t>ou</w:t>
            </w:r>
            <w:r>
              <w:rPr>
                <w:rFonts w:hint="eastAsia"/>
                <w:sz w:val="22"/>
              </w:rPr>
              <w:t>rs/week</w:t>
            </w:r>
          </w:p>
          <w:p w:rsidR="00C6593A" w:rsidRPr="00314CE4" w:rsidRDefault="00C6593A" w:rsidP="00E729C3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after="60"/>
              <w:ind w:left="318"/>
              <w:rPr>
                <w:sz w:val="22"/>
              </w:rPr>
            </w:pPr>
            <w:r w:rsidRPr="00314CE4">
              <w:rPr>
                <w:sz w:val="22"/>
              </w:rPr>
              <w:t>I</w:t>
            </w:r>
            <w:r w:rsidRPr="00314CE4">
              <w:rPr>
                <w:rFonts w:hint="eastAsia"/>
                <w:sz w:val="22"/>
              </w:rPr>
              <w:t xml:space="preserve">nstructor: Prof. </w:t>
            </w:r>
            <w:proofErr w:type="spellStart"/>
            <w:r w:rsidRPr="00314CE4">
              <w:rPr>
                <w:sz w:val="22"/>
              </w:rPr>
              <w:t>Keh-Chih</w:t>
            </w:r>
            <w:proofErr w:type="spellEnd"/>
            <w:r w:rsidRPr="00314CE4">
              <w:rPr>
                <w:sz w:val="22"/>
              </w:rPr>
              <w:t xml:space="preserve"> Hwang</w:t>
            </w:r>
          </w:p>
        </w:tc>
      </w:tr>
      <w:tr w:rsidR="003B4FF6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3B4FF6" w:rsidRPr="00CF7148" w:rsidRDefault="003B4FF6" w:rsidP="00F04537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0"/>
              <w:jc w:val="both"/>
              <w:rPr>
                <w:sz w:val="22"/>
              </w:rPr>
            </w:pPr>
            <w:r w:rsidRPr="0097111D">
              <w:rPr>
                <w:rFonts w:hint="eastAsia"/>
                <w:b/>
                <w:sz w:val="22"/>
              </w:rPr>
              <w:t>Leadership Experience</w:t>
            </w:r>
          </w:p>
        </w:tc>
      </w:tr>
      <w:tr w:rsidR="00C6593A" w:rsidRPr="00FD312A" w:rsidTr="00186BD1">
        <w:trPr>
          <w:trHeight w:val="712"/>
        </w:trPr>
        <w:tc>
          <w:tcPr>
            <w:tcW w:w="1560" w:type="dxa"/>
            <w:tcBorders>
              <w:top w:val="nil"/>
              <w:bottom w:val="nil"/>
            </w:tcBorders>
          </w:tcPr>
          <w:p w:rsidR="00C6593A" w:rsidRPr="00C6593A" w:rsidRDefault="00C6593A" w:rsidP="00D513C7">
            <w:pPr>
              <w:tabs>
                <w:tab w:val="left" w:pos="450"/>
                <w:tab w:val="left" w:pos="1418"/>
                <w:tab w:val="left" w:pos="5040"/>
              </w:tabs>
              <w:spacing w:before="120"/>
              <w:rPr>
                <w:b/>
                <w:sz w:val="22"/>
              </w:rPr>
            </w:pPr>
            <w:r w:rsidRPr="00D513C7">
              <w:rPr>
                <w:rFonts w:eastAsia="PMingLiU" w:hint="eastAsia"/>
                <w:sz w:val="22"/>
                <w:lang w:eastAsia="zh-TW"/>
              </w:rPr>
              <w:t>2013</w:t>
            </w:r>
            <w:r>
              <w:rPr>
                <w:rFonts w:hint="eastAsia"/>
                <w:sz w:val="22"/>
              </w:rPr>
              <w:t>-2015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C6593A" w:rsidRDefault="00C6593A" w:rsidP="00D513C7">
            <w:pPr>
              <w:spacing w:before="120"/>
              <w:rPr>
                <w:sz w:val="22"/>
              </w:rPr>
            </w:pPr>
            <w:r w:rsidRPr="008A5721">
              <w:rPr>
                <w:b/>
                <w:sz w:val="22"/>
              </w:rPr>
              <w:t>President</w:t>
            </w:r>
            <w:r w:rsidRPr="00AD5D3C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8A5721">
              <w:rPr>
                <w:sz w:val="22"/>
              </w:rPr>
              <w:t>Los Alamos Chinese Student and Scholar Association</w:t>
            </w:r>
          </w:p>
          <w:p w:rsidR="00C6593A" w:rsidRPr="00FD312A" w:rsidRDefault="000D6DCC" w:rsidP="00C27298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after="60"/>
              <w:ind w:left="318" w:hanging="318"/>
              <w:jc w:val="both"/>
            </w:pPr>
            <w:r>
              <w:rPr>
                <w:sz w:val="22"/>
              </w:rPr>
              <w:t>A</w:t>
            </w:r>
            <w:r w:rsidRPr="008A5721">
              <w:rPr>
                <w:sz w:val="22"/>
              </w:rPr>
              <w:t>ctivities (Celebrations</w:t>
            </w:r>
            <w:r>
              <w:rPr>
                <w:sz w:val="22"/>
              </w:rPr>
              <w:t xml:space="preserve"> of Christmas, Thanksgiving, New Year, </w:t>
            </w:r>
            <w:r w:rsidRPr="008A5721">
              <w:rPr>
                <w:sz w:val="22"/>
              </w:rPr>
              <w:t>Chinese New Year, Mid-Autumn Festival, Dragon Boat Festival, etc.) to communicate among Chinese and other communities</w:t>
            </w:r>
            <w:r>
              <w:rPr>
                <w:sz w:val="22"/>
              </w:rPr>
              <w:t xml:space="preserve"> were organized</w:t>
            </w:r>
            <w:r w:rsidRPr="008A5721">
              <w:rPr>
                <w:sz w:val="22"/>
              </w:rPr>
              <w:t>.</w:t>
            </w:r>
          </w:p>
        </w:tc>
      </w:tr>
      <w:tr w:rsidR="00C6593A" w:rsidRPr="00FD312A" w:rsidTr="00186BD1">
        <w:trPr>
          <w:trHeight w:val="426"/>
        </w:trPr>
        <w:tc>
          <w:tcPr>
            <w:tcW w:w="1560" w:type="dxa"/>
            <w:tcBorders>
              <w:top w:val="nil"/>
              <w:bottom w:val="nil"/>
            </w:tcBorders>
          </w:tcPr>
          <w:p w:rsidR="00C6593A" w:rsidRPr="00CC6686" w:rsidRDefault="00C6593A" w:rsidP="00B97890">
            <w:pPr>
              <w:tabs>
                <w:tab w:val="left" w:pos="450"/>
                <w:tab w:val="left" w:pos="1418"/>
                <w:tab w:val="left" w:pos="5040"/>
              </w:tabs>
              <w:rPr>
                <w:rFonts w:eastAsia="PMingLiU"/>
                <w:sz w:val="22"/>
                <w:lang w:eastAsia="zh-TW"/>
              </w:rPr>
            </w:pPr>
            <w:r w:rsidRPr="008A5721">
              <w:rPr>
                <w:sz w:val="22"/>
              </w:rPr>
              <w:t>2013-</w:t>
            </w:r>
            <w:r w:rsidR="00CC6686">
              <w:rPr>
                <w:rFonts w:eastAsia="PMingLiU" w:hint="eastAsia"/>
                <w:sz w:val="22"/>
                <w:lang w:eastAsia="zh-TW"/>
              </w:rPr>
              <w:t>2015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C6593A" w:rsidRDefault="00C6593A" w:rsidP="00B97890">
            <w:pPr>
              <w:tabs>
                <w:tab w:val="left" w:pos="1418"/>
              </w:tabs>
              <w:ind w:left="1411" w:hanging="1411"/>
              <w:rPr>
                <w:sz w:val="22"/>
              </w:rPr>
            </w:pPr>
            <w:r w:rsidRPr="008A5721">
              <w:rPr>
                <w:b/>
                <w:sz w:val="22"/>
              </w:rPr>
              <w:t>Captain</w:t>
            </w:r>
            <w:r>
              <w:rPr>
                <w:rFonts w:hint="eastAsia"/>
                <w:sz w:val="22"/>
              </w:rPr>
              <w:t xml:space="preserve">, </w:t>
            </w:r>
            <w:r w:rsidRPr="008A5721">
              <w:rPr>
                <w:sz w:val="22"/>
              </w:rPr>
              <w:t xml:space="preserve">Los Alamos Chinese Soccer Team </w:t>
            </w:r>
          </w:p>
          <w:p w:rsidR="00C6593A" w:rsidRDefault="000D6DCC" w:rsidP="00C27298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spacing w:after="60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S</w:t>
            </w:r>
            <w:r w:rsidRPr="008A5721">
              <w:rPr>
                <w:sz w:val="22"/>
              </w:rPr>
              <w:t>occer games for both exercise and fun</w:t>
            </w:r>
            <w:r>
              <w:rPr>
                <w:sz w:val="22"/>
              </w:rPr>
              <w:t xml:space="preserve"> were organized.</w:t>
            </w:r>
          </w:p>
        </w:tc>
      </w:tr>
      <w:tr w:rsidR="00D60101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60101" w:rsidRPr="008A5721" w:rsidRDefault="00D60101" w:rsidP="00F04537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0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Awards</w:t>
            </w:r>
          </w:p>
        </w:tc>
      </w:tr>
      <w:tr w:rsidR="003B4FF6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7D645D" w:rsidRDefault="007D645D" w:rsidP="00213807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ind w:left="749" w:hanging="74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McMaster Graduate Student Scholarship</w:t>
            </w:r>
            <w:r w:rsidR="00D741B4">
              <w:rPr>
                <w:rFonts w:hint="eastAsia"/>
                <w:sz w:val="22"/>
              </w:rPr>
              <w:t>, McMaster Univ. (2006-2011)</w:t>
            </w:r>
          </w:p>
          <w:p w:rsidR="003B4FF6" w:rsidRPr="0040612E" w:rsidRDefault="001539BE" w:rsidP="00213807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ind w:left="749" w:hanging="749"/>
              <w:jc w:val="both"/>
              <w:rPr>
                <w:sz w:val="22"/>
              </w:rPr>
            </w:pPr>
            <w:r w:rsidRPr="001539BE">
              <w:rPr>
                <w:sz w:val="22"/>
              </w:rPr>
              <w:t>Fellowship of Ontario Ministry of Research and Innovation, McMaster Univ. (2011–2013)</w:t>
            </w:r>
          </w:p>
        </w:tc>
      </w:tr>
      <w:tr w:rsidR="003B4FF6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3B4FF6" w:rsidRPr="0097111D" w:rsidRDefault="003B4FF6" w:rsidP="00F04537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0"/>
              <w:jc w:val="both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External Fund</w:t>
            </w:r>
          </w:p>
        </w:tc>
      </w:tr>
      <w:tr w:rsidR="00D60101" w:rsidRPr="00FD312A" w:rsidTr="001911BA">
        <w:trPr>
          <w:trHeight w:val="576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D60101" w:rsidRPr="00D60101" w:rsidRDefault="00D60101" w:rsidP="00FF0EE4">
            <w:pPr>
              <w:widowControl w:val="0"/>
              <w:tabs>
                <w:tab w:val="left" w:pos="284"/>
              </w:tabs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2011-2013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60101" w:rsidRPr="00D60101" w:rsidRDefault="00D60101" w:rsidP="001911BA">
            <w:pPr>
              <w:widowControl w:val="0"/>
              <w:tabs>
                <w:tab w:val="left" w:pos="284"/>
              </w:tabs>
              <w:rPr>
                <w:sz w:val="22"/>
              </w:rPr>
            </w:pPr>
            <w:r w:rsidRPr="00D60101">
              <w:rPr>
                <w:rFonts w:hint="eastAsia"/>
                <w:b/>
                <w:sz w:val="22"/>
              </w:rPr>
              <w:t>Ontario Ministry of Research and Innovation</w:t>
            </w:r>
            <w:r w:rsidR="00FF5ACF">
              <w:rPr>
                <w:b/>
                <w:sz w:val="22"/>
              </w:rPr>
              <w:t xml:space="preserve"> (OMRI)</w:t>
            </w:r>
            <w:r w:rsidR="00B317D4">
              <w:rPr>
                <w:sz w:val="22"/>
              </w:rPr>
              <w:t>,</w:t>
            </w:r>
            <w:r w:rsidR="00B317D4" w:rsidRPr="00B317D4">
              <w:rPr>
                <w:b/>
                <w:sz w:val="22"/>
              </w:rPr>
              <w:t xml:space="preserve"> Canada</w:t>
            </w:r>
          </w:p>
          <w:p w:rsidR="00D741B4" w:rsidRDefault="00D60101" w:rsidP="001911BA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317" w:hanging="317"/>
              <w:jc w:val="both"/>
              <w:rPr>
                <w:b/>
                <w:sz w:val="22"/>
              </w:rPr>
            </w:pPr>
            <w:r w:rsidRPr="00D60101">
              <w:rPr>
                <w:rFonts w:hint="eastAsia"/>
                <w:sz w:val="22"/>
              </w:rPr>
              <w:t>I</w:t>
            </w:r>
            <w:r w:rsidRPr="00D60101">
              <w:rPr>
                <w:sz w:val="22"/>
              </w:rPr>
              <w:t>mproved EVPSC model for predicting large strain behavior of</w:t>
            </w:r>
            <w:r w:rsidRPr="00D60101">
              <w:rPr>
                <w:rFonts w:hint="eastAsia"/>
                <w:sz w:val="22"/>
              </w:rPr>
              <w:t xml:space="preserve"> </w:t>
            </w:r>
            <w:r w:rsidRPr="00D60101">
              <w:rPr>
                <w:sz w:val="22"/>
              </w:rPr>
              <w:t>magnesium alloys</w:t>
            </w:r>
            <w:r w:rsidR="0015146A">
              <w:rPr>
                <w:rFonts w:eastAsia="PMingLiU" w:hint="eastAsia"/>
                <w:sz w:val="22"/>
                <w:lang w:eastAsia="zh-TW"/>
              </w:rPr>
              <w:t xml:space="preserve">. </w:t>
            </w:r>
          </w:p>
        </w:tc>
      </w:tr>
      <w:tr w:rsidR="00D741B4" w:rsidRPr="00FD312A" w:rsidTr="001911BA">
        <w:trPr>
          <w:trHeight w:val="80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D741B4" w:rsidRPr="00D60101" w:rsidRDefault="00D741B4" w:rsidP="00FF0EE4">
            <w:pPr>
              <w:widowControl w:val="0"/>
              <w:tabs>
                <w:tab w:val="left" w:pos="284"/>
              </w:tabs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2013-2015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741B4" w:rsidRPr="00D60101" w:rsidRDefault="00D741B4" w:rsidP="001911BA">
            <w:pPr>
              <w:widowControl w:val="0"/>
              <w:tabs>
                <w:tab w:val="left" w:pos="284"/>
              </w:tabs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Basic Energy Sciences (BES) sub-project</w:t>
            </w:r>
            <w:r>
              <w:rPr>
                <w:sz w:val="22"/>
              </w:rPr>
              <w:t>,</w:t>
            </w:r>
            <w:r w:rsidRPr="00B317D4"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United States</w:t>
            </w:r>
          </w:p>
          <w:p w:rsidR="00D741B4" w:rsidRDefault="00D741B4" w:rsidP="001911BA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317" w:hanging="317"/>
              <w:jc w:val="both"/>
              <w:rPr>
                <w:b/>
                <w:sz w:val="22"/>
              </w:rPr>
            </w:pPr>
            <w:r w:rsidRPr="00FF0EE4">
              <w:rPr>
                <w:rFonts w:hint="eastAsia"/>
                <w:sz w:val="22"/>
              </w:rPr>
              <w:t>Statistical plasticity modeling of hexagonal close packed (HCP) and transformation induced plasticity (TRIP) materials.</w:t>
            </w:r>
          </w:p>
        </w:tc>
      </w:tr>
      <w:tr w:rsidR="003E3EA3" w:rsidRPr="00FD312A" w:rsidTr="001911BA">
        <w:trPr>
          <w:trHeight w:val="801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3E3EA3" w:rsidRPr="00D60101" w:rsidRDefault="003E3EA3" w:rsidP="00FF0EE4">
            <w:pPr>
              <w:widowControl w:val="0"/>
              <w:tabs>
                <w:tab w:val="left" w:pos="284"/>
              </w:tabs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now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E3EA3" w:rsidRPr="00D60101" w:rsidRDefault="00FF5ACF" w:rsidP="0076200A">
            <w:pPr>
              <w:widowControl w:val="0"/>
              <w:tabs>
                <w:tab w:val="left" w:pos="284"/>
              </w:tabs>
              <w:rPr>
                <w:sz w:val="22"/>
              </w:rPr>
            </w:pPr>
            <w:r w:rsidRPr="00FF5ACF">
              <w:rPr>
                <w:b/>
                <w:sz w:val="22"/>
              </w:rPr>
              <w:t>Natural Sciences and Engineering Research Council</w:t>
            </w:r>
            <w:r>
              <w:rPr>
                <w:b/>
                <w:sz w:val="22"/>
              </w:rPr>
              <w:t xml:space="preserve"> (NSERC)</w:t>
            </w:r>
            <w:r w:rsidR="003E3EA3">
              <w:rPr>
                <w:sz w:val="22"/>
              </w:rPr>
              <w:t>,</w:t>
            </w:r>
            <w:r w:rsidR="003E3EA3" w:rsidRPr="00B317D4">
              <w:rPr>
                <w:b/>
                <w:sz w:val="22"/>
              </w:rPr>
              <w:t xml:space="preserve"> </w:t>
            </w:r>
            <w:r w:rsidR="003E3EA3">
              <w:rPr>
                <w:rFonts w:hint="eastAsia"/>
                <w:b/>
                <w:sz w:val="22"/>
              </w:rPr>
              <w:t>United States</w:t>
            </w:r>
          </w:p>
          <w:p w:rsidR="003E3EA3" w:rsidRDefault="00FF0EE4" w:rsidP="00FF0EE4">
            <w:pPr>
              <w:pStyle w:val="a5"/>
              <w:numPr>
                <w:ilvl w:val="0"/>
                <w:numId w:val="3"/>
              </w:numPr>
              <w:tabs>
                <w:tab w:val="left" w:pos="318"/>
                <w:tab w:val="left" w:pos="1701"/>
                <w:tab w:val="left" w:pos="5040"/>
              </w:tabs>
              <w:ind w:left="317" w:hanging="317"/>
              <w:jc w:val="both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Development of a multiscale model to connect the mechanisms at macromolecule scale and the mechanical behavior at macroscopic scale</w:t>
            </w:r>
            <w:r w:rsidR="00CD48B3">
              <w:rPr>
                <w:rFonts w:hint="eastAsia"/>
                <w:sz w:val="22"/>
              </w:rPr>
              <w:t xml:space="preserve"> of polymer</w:t>
            </w:r>
            <w:r w:rsidR="003E3EA3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3E3EA3" w:rsidRPr="00FD312A" w:rsidTr="00186BD1">
        <w:tc>
          <w:tcPr>
            <w:tcW w:w="10207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3E3EA3" w:rsidRPr="00C5292D" w:rsidRDefault="003E3EA3" w:rsidP="00F04537">
            <w:pPr>
              <w:pStyle w:val="a5"/>
              <w:tabs>
                <w:tab w:val="left" w:pos="318"/>
                <w:tab w:val="left" w:pos="1701"/>
                <w:tab w:val="left" w:pos="5040"/>
              </w:tabs>
              <w:spacing w:before="60" w:after="60"/>
              <w:ind w:left="0"/>
              <w:jc w:val="both"/>
              <w:rPr>
                <w:sz w:val="22"/>
              </w:rPr>
            </w:pPr>
            <w:r w:rsidRPr="008A5721">
              <w:rPr>
                <w:b/>
                <w:sz w:val="22"/>
              </w:rPr>
              <w:t>Journal Referee</w:t>
            </w:r>
          </w:p>
        </w:tc>
      </w:tr>
      <w:tr w:rsidR="003E3EA3" w:rsidRPr="00FD312A" w:rsidTr="00186BD1">
        <w:trPr>
          <w:trHeight w:val="1230"/>
        </w:trPr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E3EA3" w:rsidRPr="00FD312A" w:rsidRDefault="003E3EA3" w:rsidP="00370ABA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1440"/>
                <w:tab w:val="left" w:pos="5040"/>
              </w:tabs>
              <w:ind w:hanging="720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International Journal of Plasticity</w:t>
            </w:r>
          </w:p>
          <w:p w:rsidR="003E3EA3" w:rsidRPr="00FD312A" w:rsidRDefault="003E3EA3" w:rsidP="00370ABA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1440"/>
                <w:tab w:val="left" w:pos="5040"/>
              </w:tabs>
              <w:ind w:hanging="720"/>
              <w:rPr>
                <w:rFonts w:cs="Times New Roman"/>
                <w:sz w:val="22"/>
              </w:rPr>
            </w:pPr>
            <w:r w:rsidRPr="008A5721">
              <w:rPr>
                <w:sz w:val="22"/>
              </w:rPr>
              <w:t>Materials Science and Engineering A</w:t>
            </w:r>
          </w:p>
          <w:p w:rsidR="003E3EA3" w:rsidRDefault="003E3EA3" w:rsidP="00370ABA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1440"/>
                <w:tab w:val="left" w:pos="5040"/>
              </w:tabs>
              <w:ind w:hanging="720"/>
              <w:rPr>
                <w:sz w:val="22"/>
              </w:rPr>
            </w:pPr>
            <w:r w:rsidRPr="008A5721">
              <w:rPr>
                <w:sz w:val="22"/>
              </w:rPr>
              <w:t>International Journal of Applied Mechanics</w:t>
            </w:r>
          </w:p>
          <w:p w:rsidR="003E3EA3" w:rsidRPr="00790878" w:rsidRDefault="003E3EA3" w:rsidP="00370ABA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1440"/>
                <w:tab w:val="left" w:pos="5040"/>
              </w:tabs>
              <w:spacing w:after="120"/>
              <w:ind w:hanging="720"/>
              <w:rPr>
                <w:sz w:val="22"/>
              </w:rPr>
            </w:pPr>
            <w:r w:rsidRPr="008A5721">
              <w:rPr>
                <w:sz w:val="22"/>
              </w:rPr>
              <w:t>Journal of Engineering Materials and Technology</w:t>
            </w:r>
          </w:p>
          <w:p w:rsidR="003E3EA3" w:rsidRPr="0070173A" w:rsidRDefault="003E3EA3" w:rsidP="00370ABA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1440"/>
                <w:tab w:val="left" w:pos="5040"/>
              </w:tabs>
              <w:spacing w:after="120"/>
              <w:ind w:hanging="720"/>
              <w:rPr>
                <w:sz w:val="22"/>
              </w:rPr>
            </w:pPr>
            <w:r>
              <w:rPr>
                <w:rFonts w:eastAsia="PMingLiU" w:hint="eastAsia"/>
                <w:sz w:val="22"/>
                <w:lang w:eastAsia="zh-TW"/>
              </w:rPr>
              <w:t>Advances in Materials Science and Engineering</w:t>
            </w:r>
          </w:p>
          <w:p w:rsidR="0070173A" w:rsidRPr="008A5721" w:rsidRDefault="0070173A" w:rsidP="00370ABA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1440"/>
                <w:tab w:val="left" w:pos="5040"/>
              </w:tabs>
              <w:spacing w:after="120"/>
              <w:ind w:hanging="720"/>
              <w:rPr>
                <w:sz w:val="22"/>
              </w:rPr>
            </w:pPr>
            <w:r>
              <w:rPr>
                <w:rFonts w:eastAsia="PMingLiU"/>
                <w:sz w:val="22"/>
                <w:lang w:eastAsia="zh-TW"/>
              </w:rPr>
              <w:t>International Journal of Solids and Structures</w:t>
            </w:r>
          </w:p>
        </w:tc>
        <w:tc>
          <w:tcPr>
            <w:tcW w:w="51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E3EA3" w:rsidRPr="00FD312A" w:rsidRDefault="003E3EA3" w:rsidP="00DD2B9A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1440"/>
                <w:tab w:val="left" w:pos="5040"/>
              </w:tabs>
              <w:ind w:hanging="720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>International Journal of Mechanical</w:t>
            </w:r>
            <w:r w:rsidRPr="008A5721">
              <w:rPr>
                <w:sz w:val="22"/>
              </w:rPr>
              <w:t xml:space="preserve"> Science</w:t>
            </w:r>
          </w:p>
          <w:p w:rsidR="003E3EA3" w:rsidRPr="00FD312A" w:rsidRDefault="003E3EA3" w:rsidP="00A67921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1440"/>
                <w:tab w:val="left" w:pos="5040"/>
              </w:tabs>
              <w:ind w:hanging="720"/>
              <w:rPr>
                <w:rFonts w:cs="Times New Roman"/>
                <w:sz w:val="22"/>
              </w:rPr>
            </w:pPr>
            <w:r w:rsidRPr="008A5721">
              <w:rPr>
                <w:sz w:val="22"/>
              </w:rPr>
              <w:t>Computational Materials Science</w:t>
            </w:r>
          </w:p>
          <w:p w:rsidR="003E3EA3" w:rsidRPr="00FD312A" w:rsidRDefault="003E3EA3" w:rsidP="00370ABA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1440"/>
                <w:tab w:val="left" w:pos="5040"/>
              </w:tabs>
              <w:ind w:hanging="720"/>
              <w:rPr>
                <w:rFonts w:cs="Times New Roman"/>
                <w:sz w:val="22"/>
              </w:rPr>
            </w:pPr>
            <w:r w:rsidRPr="008A5721">
              <w:rPr>
                <w:sz w:val="22"/>
              </w:rPr>
              <w:t xml:space="preserve">International Journal of Fatigue </w:t>
            </w:r>
          </w:p>
          <w:p w:rsidR="003E3EA3" w:rsidRPr="002C4300" w:rsidRDefault="003E3EA3" w:rsidP="00370ABA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1440"/>
                <w:tab w:val="left" w:pos="5040"/>
              </w:tabs>
              <w:ind w:hanging="720"/>
              <w:rPr>
                <w:sz w:val="22"/>
              </w:rPr>
            </w:pPr>
            <w:r w:rsidRPr="008A5721">
              <w:rPr>
                <w:sz w:val="22"/>
              </w:rPr>
              <w:t>JOM</w:t>
            </w:r>
          </w:p>
          <w:p w:rsidR="003E3EA3" w:rsidRPr="00C0698A" w:rsidRDefault="003E3EA3" w:rsidP="00C0698A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1440"/>
                <w:tab w:val="left" w:pos="5040"/>
              </w:tabs>
              <w:ind w:hanging="720"/>
              <w:rPr>
                <w:sz w:val="22"/>
              </w:rPr>
            </w:pPr>
            <w:r w:rsidRPr="008A5721">
              <w:rPr>
                <w:sz w:val="22"/>
              </w:rPr>
              <w:t xml:space="preserve">Materials </w:t>
            </w:r>
            <w:r>
              <w:rPr>
                <w:rFonts w:hint="eastAsia"/>
                <w:sz w:val="22"/>
              </w:rPr>
              <w:t>&amp;</w:t>
            </w:r>
            <w:r w:rsidRPr="008A5721">
              <w:rPr>
                <w:sz w:val="22"/>
              </w:rPr>
              <w:t xml:space="preserve"> Design</w:t>
            </w:r>
          </w:p>
        </w:tc>
      </w:tr>
    </w:tbl>
    <w:p w:rsidR="0040612E" w:rsidRDefault="0040612E">
      <w:pPr>
        <w:rPr>
          <w:b/>
          <w:sz w:val="22"/>
          <w:shd w:val="pct15" w:color="auto" w:fill="FFFFFF"/>
        </w:rPr>
      </w:pPr>
      <w:r>
        <w:rPr>
          <w:b/>
          <w:sz w:val="22"/>
          <w:shd w:val="pct15" w:color="auto" w:fill="FFFFFF"/>
        </w:rPr>
        <w:br w:type="page"/>
      </w:r>
    </w:p>
    <w:p w:rsidR="00991B4D" w:rsidRPr="00991B4D" w:rsidRDefault="00991B4D" w:rsidP="00CD5FE7">
      <w:pPr>
        <w:spacing w:before="60" w:after="60"/>
        <w:ind w:left="-426" w:right="-421"/>
        <w:rPr>
          <w:rFonts w:eastAsia="PMingLiU"/>
          <w:b/>
          <w:sz w:val="22"/>
          <w:shd w:val="pct15" w:color="auto" w:fill="FFFFFF"/>
          <w:lang w:eastAsia="zh-TW"/>
        </w:rPr>
      </w:pPr>
      <w:r w:rsidRPr="00991B4D">
        <w:rPr>
          <w:rFonts w:hint="eastAsia"/>
          <w:b/>
          <w:sz w:val="22"/>
          <w:shd w:val="pct15" w:color="auto" w:fill="FFFFFF"/>
        </w:rPr>
        <w:lastRenderedPageBreak/>
        <w:t>Publications (</w:t>
      </w:r>
      <w:r w:rsidRPr="00991B4D">
        <w:rPr>
          <w:sz w:val="22"/>
          <w:shd w:val="pct15" w:color="auto" w:fill="FFFFFF"/>
        </w:rPr>
        <w:t>supervised students are underlined</w:t>
      </w:r>
      <w:r w:rsidR="008F3A62">
        <w:rPr>
          <w:rFonts w:hint="eastAsia"/>
          <w:sz w:val="22"/>
          <w:shd w:val="pct15" w:color="auto" w:fill="FFFFFF"/>
        </w:rPr>
        <w:t>,</w:t>
      </w:r>
      <w:r w:rsidR="00184A0A">
        <w:rPr>
          <w:rFonts w:hint="eastAsia"/>
          <w:sz w:val="22"/>
          <w:shd w:val="pct15" w:color="auto" w:fill="FFFFFF"/>
        </w:rPr>
        <w:t xml:space="preserve"> and *</w:t>
      </w:r>
      <w:r w:rsidR="00184A0A" w:rsidRPr="00991B4D">
        <w:rPr>
          <w:rFonts w:hint="eastAsia"/>
          <w:sz w:val="22"/>
          <w:shd w:val="pct15" w:color="auto" w:fill="FFFFFF"/>
        </w:rPr>
        <w:t xml:space="preserve"> for </w:t>
      </w:r>
      <w:r w:rsidR="00184A0A" w:rsidRPr="00991B4D">
        <w:rPr>
          <w:sz w:val="22"/>
          <w:shd w:val="pct15" w:color="auto" w:fill="FFFFFF"/>
        </w:rPr>
        <w:t>corresponding</w:t>
      </w:r>
      <w:r w:rsidR="00184A0A" w:rsidRPr="00991B4D">
        <w:rPr>
          <w:rFonts w:hint="eastAsia"/>
          <w:sz w:val="22"/>
          <w:shd w:val="pct15" w:color="auto" w:fill="FFFFFF"/>
        </w:rPr>
        <w:t xml:space="preserve"> author</w:t>
      </w:r>
      <w:r w:rsidRPr="00991B4D">
        <w:rPr>
          <w:rFonts w:hint="eastAsia"/>
          <w:b/>
          <w:sz w:val="22"/>
          <w:shd w:val="pct15" w:color="auto" w:fill="FFFFFF"/>
        </w:rPr>
        <w:t>)</w:t>
      </w:r>
    </w:p>
    <w:p w:rsidR="00EE12B9" w:rsidRPr="00EE12B9" w:rsidRDefault="00EE12B9" w:rsidP="00EE12B9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b/>
          <w:sz w:val="22"/>
        </w:rPr>
      </w:pPr>
      <w:r w:rsidRPr="00EE12B9">
        <w:rPr>
          <w:b/>
          <w:sz w:val="22"/>
        </w:rPr>
        <w:t>U</w:t>
      </w:r>
      <w:r w:rsidRPr="00EE12B9">
        <w:rPr>
          <w:rFonts w:hint="eastAsia"/>
          <w:b/>
          <w:sz w:val="22"/>
        </w:rPr>
        <w:t>nder preparation</w:t>
      </w:r>
      <w:r w:rsidR="004F2248">
        <w:rPr>
          <w:rFonts w:hint="eastAsia"/>
          <w:b/>
          <w:sz w:val="22"/>
        </w:rPr>
        <w:t xml:space="preserve"> (</w:t>
      </w:r>
      <w:r w:rsidR="00C56818">
        <w:rPr>
          <w:b/>
          <w:sz w:val="22"/>
        </w:rPr>
        <w:t>4</w:t>
      </w:r>
      <w:r w:rsidR="004F2248">
        <w:rPr>
          <w:rFonts w:hint="eastAsia"/>
          <w:b/>
          <w:sz w:val="22"/>
        </w:rPr>
        <w:t>)</w:t>
      </w:r>
    </w:p>
    <w:p w:rsidR="00A47802" w:rsidRDefault="00A47802" w:rsidP="00EE12B9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>4.</w:t>
      </w:r>
      <w:r>
        <w:rPr>
          <w:sz w:val="22"/>
        </w:rPr>
        <w:tab/>
      </w:r>
      <w:r w:rsidRPr="00A15BB5">
        <w:rPr>
          <w:b/>
          <w:sz w:val="22"/>
        </w:rPr>
        <w:t>Wang H.</w:t>
      </w:r>
      <w:r>
        <w:rPr>
          <w:sz w:val="22"/>
        </w:rPr>
        <w:t>*, Li P., Zhao L.L., Wei X.Z.</w:t>
      </w:r>
      <w:r w:rsidR="00A15BB5">
        <w:rPr>
          <w:sz w:val="22"/>
        </w:rPr>
        <w:t>*</w:t>
      </w:r>
      <w:r w:rsidR="00DE349D">
        <w:rPr>
          <w:sz w:val="22"/>
        </w:rPr>
        <w:t xml:space="preserve"> </w:t>
      </w:r>
      <w:r>
        <w:rPr>
          <w:sz w:val="22"/>
        </w:rPr>
        <w:t>(2017)</w:t>
      </w:r>
      <w:r w:rsidR="00DE349D">
        <w:rPr>
          <w:sz w:val="22"/>
        </w:rPr>
        <w:t xml:space="preserve"> “</w:t>
      </w:r>
      <w:r w:rsidR="00DE349D" w:rsidRPr="00DE349D">
        <w:rPr>
          <w:i/>
          <w:sz w:val="22"/>
        </w:rPr>
        <w:t>Residual stress and warping of metallic overhang structure additively manufactured.</w:t>
      </w:r>
      <w:r w:rsidR="00DE349D">
        <w:rPr>
          <w:sz w:val="22"/>
        </w:rPr>
        <w:t xml:space="preserve">” </w:t>
      </w:r>
      <w:r w:rsidR="00A15BB5" w:rsidRPr="00A15BB5">
        <w:rPr>
          <w:sz w:val="22"/>
        </w:rPr>
        <w:t>Rapid Prototyping Journal</w:t>
      </w:r>
      <w:r w:rsidR="00A15BB5">
        <w:rPr>
          <w:sz w:val="22"/>
        </w:rPr>
        <w:t xml:space="preserve">, under preparation. </w:t>
      </w:r>
    </w:p>
    <w:p w:rsidR="00EE12B9" w:rsidRDefault="00EE12B9" w:rsidP="00EE12B9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>
        <w:rPr>
          <w:rFonts w:hint="eastAsia"/>
          <w:sz w:val="22"/>
        </w:rPr>
        <w:t>33.</w:t>
      </w:r>
      <w:r>
        <w:rPr>
          <w:rFonts w:hint="eastAsia"/>
          <w:sz w:val="22"/>
        </w:rPr>
        <w:tab/>
      </w:r>
      <w:r w:rsidRPr="00EE12B9">
        <w:rPr>
          <w:rFonts w:hint="eastAsia"/>
          <w:b/>
          <w:sz w:val="22"/>
        </w:rPr>
        <w:t>Wang H.</w:t>
      </w:r>
      <w:r>
        <w:rPr>
          <w:rFonts w:hint="eastAsia"/>
          <w:sz w:val="22"/>
        </w:rPr>
        <w:t xml:space="preserve">*, Wu P.D. (2017) </w:t>
      </w:r>
      <w:r>
        <w:rPr>
          <w:sz w:val="22"/>
        </w:rPr>
        <w:t>“</w:t>
      </w:r>
      <w:r w:rsidRPr="00EE12B9">
        <w:rPr>
          <w:rFonts w:hint="eastAsia"/>
          <w:i/>
          <w:sz w:val="22"/>
        </w:rPr>
        <w:t>A continu</w:t>
      </w:r>
      <w:r>
        <w:rPr>
          <w:rFonts w:hint="eastAsia"/>
          <w:i/>
          <w:sz w:val="22"/>
        </w:rPr>
        <w:t>um plasticity model based on</w:t>
      </w:r>
      <w:r w:rsidRPr="00EE12B9">
        <w:rPr>
          <w:rFonts w:hint="eastAsia"/>
          <w:i/>
          <w:sz w:val="22"/>
        </w:rPr>
        <w:t xml:space="preserve"> transition state theory</w:t>
      </w:r>
      <w:r>
        <w:rPr>
          <w:rFonts w:hint="eastAsia"/>
          <w:sz w:val="22"/>
        </w:rPr>
        <w:t>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proofErr w:type="spellStart"/>
      <w:r w:rsidR="00B22ECE">
        <w:rPr>
          <w:rFonts w:hint="eastAsia"/>
          <w:sz w:val="22"/>
        </w:rPr>
        <w:t>Scripta</w:t>
      </w:r>
      <w:proofErr w:type="spellEnd"/>
      <w:r w:rsidR="00B22ECE">
        <w:rPr>
          <w:rFonts w:hint="eastAsia"/>
          <w:sz w:val="22"/>
        </w:rPr>
        <w:t xml:space="preserve"> </w:t>
      </w:r>
      <w:proofErr w:type="spellStart"/>
      <w:r w:rsidR="00B22ECE">
        <w:rPr>
          <w:rFonts w:hint="eastAsia"/>
          <w:sz w:val="22"/>
        </w:rPr>
        <w:t>Materialia</w:t>
      </w:r>
      <w:proofErr w:type="spellEnd"/>
      <w:r w:rsidR="00B22ECE">
        <w:rPr>
          <w:rFonts w:hint="eastAsia"/>
          <w:sz w:val="22"/>
        </w:rPr>
        <w:t>, under preparation.</w:t>
      </w:r>
    </w:p>
    <w:p w:rsidR="00EE12B9" w:rsidRDefault="00EE12B9" w:rsidP="00EE12B9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>
        <w:rPr>
          <w:rFonts w:hint="eastAsia"/>
          <w:sz w:val="22"/>
        </w:rPr>
        <w:t>32.</w:t>
      </w:r>
      <w:r>
        <w:rPr>
          <w:rFonts w:hint="eastAsia"/>
          <w:sz w:val="22"/>
        </w:rPr>
        <w:tab/>
      </w:r>
      <w:r w:rsidRPr="00EE12B9">
        <w:rPr>
          <w:rFonts w:hint="eastAsia"/>
          <w:b/>
          <w:sz w:val="22"/>
        </w:rPr>
        <w:t>Wang H.</w:t>
      </w:r>
      <w:r w:rsidRPr="00EE12B9">
        <w:rPr>
          <w:rFonts w:hint="eastAsia"/>
          <w:sz w:val="22"/>
        </w:rPr>
        <w:t>*</w:t>
      </w:r>
      <w:r>
        <w:rPr>
          <w:rFonts w:hint="eastAsia"/>
          <w:sz w:val="22"/>
        </w:rPr>
        <w:t xml:space="preserve">, Wu P.D. (2017) </w:t>
      </w:r>
      <w:r>
        <w:rPr>
          <w:sz w:val="22"/>
        </w:rPr>
        <w:t>“</w:t>
      </w:r>
      <w:r w:rsidRPr="00EE12B9">
        <w:rPr>
          <w:rFonts w:hint="eastAsia"/>
          <w:i/>
          <w:sz w:val="22"/>
        </w:rPr>
        <w:t>Reformulation of the</w:t>
      </w:r>
      <w:r>
        <w:rPr>
          <w:rFonts w:hint="eastAsia"/>
          <w:sz w:val="22"/>
        </w:rPr>
        <w:t xml:space="preserve"> c</w:t>
      </w:r>
      <w:r w:rsidRPr="00EE12B9">
        <w:rPr>
          <w:i/>
          <w:sz w:val="22"/>
        </w:rPr>
        <w:t>onstitutive models for rubber elasticity and glassy polymer</w:t>
      </w:r>
      <w:r>
        <w:rPr>
          <w:rFonts w:hint="eastAsia"/>
          <w:i/>
          <w:sz w:val="22"/>
        </w:rPr>
        <w:t>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International Journal of Solids and Structures, under preparation. </w:t>
      </w:r>
    </w:p>
    <w:p w:rsidR="00EE12B9" w:rsidRDefault="00EE12B9" w:rsidP="00EE12B9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>
        <w:rPr>
          <w:rFonts w:hint="eastAsia"/>
          <w:sz w:val="22"/>
        </w:rPr>
        <w:t xml:space="preserve">31. </w:t>
      </w:r>
      <w:r>
        <w:rPr>
          <w:rFonts w:hint="eastAsia"/>
          <w:sz w:val="22"/>
        </w:rPr>
        <w:tab/>
      </w:r>
      <w:r w:rsidRPr="00FD7015">
        <w:rPr>
          <w:rFonts w:hint="eastAsia"/>
          <w:b/>
          <w:sz w:val="22"/>
        </w:rPr>
        <w:t>Wang H.</w:t>
      </w:r>
      <w:r>
        <w:rPr>
          <w:rFonts w:hint="eastAsia"/>
          <w:sz w:val="22"/>
        </w:rPr>
        <w:t xml:space="preserve">*, Wu P.D., </w:t>
      </w:r>
      <w:proofErr w:type="spellStart"/>
      <w:r w:rsidRPr="00FD7015">
        <w:rPr>
          <w:sz w:val="22"/>
        </w:rPr>
        <w:t>Worswick</w:t>
      </w:r>
      <w:proofErr w:type="spellEnd"/>
      <w:r>
        <w:rPr>
          <w:rFonts w:hint="eastAsia"/>
          <w:sz w:val="22"/>
        </w:rPr>
        <w:t xml:space="preserve"> M.J., Li D.Y. (2017) </w:t>
      </w:r>
      <w:r>
        <w:rPr>
          <w:sz w:val="22"/>
        </w:rPr>
        <w:t>“</w:t>
      </w:r>
      <w:r w:rsidRPr="00EE12B9">
        <w:rPr>
          <w:i/>
          <w:sz w:val="22"/>
        </w:rPr>
        <w:t>Strain rate sensitivities of different deformation mechanisms of magnesium alloys and the strain-rate related behaviors</w:t>
      </w:r>
      <w:r>
        <w:rPr>
          <w:rFonts w:hint="eastAsia"/>
          <w:sz w:val="22"/>
        </w:rPr>
        <w:t>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r>
        <w:rPr>
          <w:rFonts w:eastAsia="PMingLiU" w:hint="eastAsia"/>
          <w:sz w:val="22"/>
          <w:lang w:eastAsia="zh-TW"/>
        </w:rPr>
        <w:t>International Journal of Plasticity,</w:t>
      </w:r>
      <w:r>
        <w:rPr>
          <w:rFonts w:hint="eastAsia"/>
          <w:sz w:val="22"/>
        </w:rPr>
        <w:t xml:space="preserve"> under preparation.</w:t>
      </w:r>
    </w:p>
    <w:p w:rsidR="00923C04" w:rsidRPr="00923C04" w:rsidRDefault="00CD5FE7" w:rsidP="00923C04">
      <w:pPr>
        <w:spacing w:before="60" w:after="60"/>
        <w:ind w:left="-426" w:right="-421"/>
        <w:rPr>
          <w:rFonts w:eastAsia="PMingLiU"/>
          <w:b/>
          <w:sz w:val="22"/>
          <w:lang w:eastAsia="zh-TW"/>
        </w:rPr>
      </w:pPr>
      <w:r w:rsidRPr="00694B8D">
        <w:rPr>
          <w:b/>
          <w:sz w:val="22"/>
        </w:rPr>
        <w:t>Peer Reviewed International Journal Publications</w:t>
      </w:r>
      <w:r w:rsidR="00D87FFA">
        <w:rPr>
          <w:rFonts w:eastAsia="PMingLiU" w:hint="eastAsia"/>
          <w:b/>
          <w:sz w:val="22"/>
          <w:lang w:eastAsia="zh-TW"/>
        </w:rPr>
        <w:t xml:space="preserve"> (</w:t>
      </w:r>
      <w:r w:rsidR="00047ACF">
        <w:rPr>
          <w:rFonts w:eastAsia="PMingLiU" w:hint="eastAsia"/>
          <w:b/>
          <w:sz w:val="22"/>
          <w:lang w:eastAsia="zh-TW"/>
        </w:rPr>
        <w:t>3</w:t>
      </w:r>
      <w:r w:rsidR="006B5B90">
        <w:rPr>
          <w:rFonts w:eastAsia="PMingLiU"/>
          <w:b/>
          <w:sz w:val="22"/>
          <w:lang w:eastAsia="zh-TW"/>
        </w:rPr>
        <w:t>0</w:t>
      </w:r>
      <w:r w:rsidR="00762646">
        <w:rPr>
          <w:rFonts w:eastAsia="PMingLiU" w:hint="eastAsia"/>
          <w:b/>
          <w:sz w:val="22"/>
          <w:lang w:eastAsia="zh-TW"/>
        </w:rPr>
        <w:t>)</w:t>
      </w:r>
    </w:p>
    <w:p w:rsidR="00585268" w:rsidRDefault="00585268" w:rsidP="001C700A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>
        <w:rPr>
          <w:rFonts w:eastAsia="PMingLiU" w:hint="eastAsia"/>
          <w:sz w:val="22"/>
          <w:lang w:eastAsia="zh-TW"/>
        </w:rPr>
        <w:t>30.</w:t>
      </w:r>
      <w:r>
        <w:rPr>
          <w:rFonts w:eastAsia="PMingLiU" w:hint="eastAsia"/>
          <w:sz w:val="22"/>
          <w:lang w:eastAsia="zh-TW"/>
        </w:rPr>
        <w:tab/>
      </w:r>
      <w:r w:rsidRPr="00585268">
        <w:rPr>
          <w:rFonts w:eastAsia="PMingLiU" w:hint="eastAsia"/>
          <w:b/>
          <w:sz w:val="22"/>
          <w:lang w:eastAsia="zh-TW"/>
        </w:rPr>
        <w:t>Wang H.</w:t>
      </w:r>
      <w:r w:rsidR="00D76EBF">
        <w:rPr>
          <w:rFonts w:eastAsia="PMingLiU"/>
          <w:b/>
          <w:sz w:val="22"/>
          <w:lang w:eastAsia="zh-TW"/>
        </w:rPr>
        <w:t>*</w:t>
      </w:r>
      <w:r>
        <w:rPr>
          <w:rFonts w:eastAsia="PMingLiU" w:hint="eastAsia"/>
          <w:sz w:val="22"/>
          <w:lang w:eastAsia="zh-TW"/>
        </w:rPr>
        <w:t xml:space="preserve">, </w:t>
      </w:r>
      <w:proofErr w:type="spellStart"/>
      <w:r>
        <w:rPr>
          <w:rFonts w:eastAsia="PMingLiU" w:hint="eastAsia"/>
          <w:sz w:val="22"/>
          <w:lang w:eastAsia="zh-TW"/>
        </w:rPr>
        <w:t>Capolungo</w:t>
      </w:r>
      <w:proofErr w:type="spellEnd"/>
      <w:r>
        <w:rPr>
          <w:rFonts w:eastAsia="PMingLiU" w:hint="eastAsia"/>
          <w:sz w:val="22"/>
          <w:lang w:eastAsia="zh-TW"/>
        </w:rPr>
        <w:t xml:space="preserve"> L., Clausen B., Tom</w:t>
      </w:r>
      <w:r w:rsidRPr="008A5721">
        <w:rPr>
          <w:sz w:val="22"/>
        </w:rPr>
        <w:t>é</w:t>
      </w:r>
      <w:r>
        <w:rPr>
          <w:rFonts w:eastAsia="PMingLiU" w:hint="eastAsia"/>
          <w:sz w:val="22"/>
          <w:lang w:eastAsia="zh-TW"/>
        </w:rPr>
        <w:t xml:space="preserve"> C.N. (201</w:t>
      </w:r>
      <w:r w:rsidR="006E34D8">
        <w:rPr>
          <w:sz w:val="22"/>
        </w:rPr>
        <w:t>7</w:t>
      </w:r>
      <w:r>
        <w:rPr>
          <w:rFonts w:eastAsia="PMingLiU" w:hint="eastAsia"/>
          <w:sz w:val="22"/>
          <w:lang w:eastAsia="zh-TW"/>
        </w:rPr>
        <w:t xml:space="preserve">) </w:t>
      </w:r>
      <w:r>
        <w:rPr>
          <w:rFonts w:eastAsia="PMingLiU"/>
          <w:sz w:val="22"/>
          <w:lang w:eastAsia="zh-TW"/>
        </w:rPr>
        <w:t>“</w:t>
      </w:r>
      <w:r w:rsidRPr="00585268">
        <w:rPr>
          <w:rFonts w:eastAsia="PMingLiU" w:hint="eastAsia"/>
          <w:i/>
          <w:sz w:val="22"/>
          <w:lang w:eastAsia="zh-TW"/>
        </w:rPr>
        <w:t>A crystal plasticity model</w:t>
      </w:r>
      <w:r w:rsidR="00A04AAF">
        <w:rPr>
          <w:rFonts w:eastAsia="PMingLiU"/>
          <w:i/>
          <w:sz w:val="22"/>
          <w:lang w:eastAsia="zh-TW"/>
        </w:rPr>
        <w:t xml:space="preserve"> based on </w:t>
      </w:r>
      <w:r w:rsidR="00A04AAF">
        <w:rPr>
          <w:rFonts w:eastAsia="PMingLiU" w:hint="eastAsia"/>
          <w:i/>
          <w:sz w:val="22"/>
          <w:lang w:eastAsia="zh-TW"/>
        </w:rPr>
        <w:t>transition state theory</w:t>
      </w:r>
      <w:r w:rsidRPr="00585268">
        <w:rPr>
          <w:rFonts w:eastAsia="PMingLiU" w:hint="eastAsia"/>
          <w:i/>
          <w:sz w:val="22"/>
          <w:lang w:eastAsia="zh-TW"/>
        </w:rPr>
        <w:t>.</w:t>
      </w:r>
      <w:r>
        <w:rPr>
          <w:rFonts w:eastAsia="PMingLiU"/>
          <w:sz w:val="22"/>
          <w:lang w:eastAsia="zh-TW"/>
        </w:rPr>
        <w:t>”</w:t>
      </w:r>
      <w:r>
        <w:rPr>
          <w:rFonts w:eastAsia="PMingLiU" w:hint="eastAsia"/>
          <w:sz w:val="22"/>
          <w:lang w:eastAsia="zh-TW"/>
        </w:rPr>
        <w:t xml:space="preserve"> Inte</w:t>
      </w:r>
      <w:r w:rsidR="00FF4094">
        <w:rPr>
          <w:rFonts w:eastAsia="PMingLiU" w:hint="eastAsia"/>
          <w:sz w:val="22"/>
          <w:lang w:eastAsia="zh-TW"/>
        </w:rPr>
        <w:t>rnational Journal of Plasticity</w:t>
      </w:r>
      <w:bookmarkStart w:id="0" w:name="_GoBack"/>
      <w:bookmarkEnd w:id="0"/>
      <w:r w:rsidR="002D621D">
        <w:rPr>
          <w:rFonts w:hint="eastAsia"/>
          <w:sz w:val="22"/>
        </w:rPr>
        <w:t xml:space="preserve"> </w:t>
      </w:r>
      <w:r w:rsidR="00FF4094" w:rsidRPr="00FF4094">
        <w:rPr>
          <w:sz w:val="22"/>
        </w:rPr>
        <w:t>93, 251-268.</w:t>
      </w:r>
      <w:r w:rsidR="001F5A5C">
        <w:rPr>
          <w:rFonts w:hint="eastAsia"/>
          <w:sz w:val="22"/>
        </w:rPr>
        <w:t>d</w:t>
      </w:r>
      <w:r>
        <w:rPr>
          <w:rFonts w:eastAsia="PMingLiU" w:hint="eastAsia"/>
          <w:sz w:val="22"/>
          <w:lang w:eastAsia="zh-TW"/>
        </w:rPr>
        <w:t xml:space="preserve">. </w:t>
      </w:r>
    </w:p>
    <w:p w:rsidR="00115395" w:rsidRDefault="00115395" w:rsidP="0011539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>
        <w:rPr>
          <w:rFonts w:eastAsia="PMingLiU" w:hint="eastAsia"/>
          <w:sz w:val="22"/>
          <w:lang w:eastAsia="zh-TW"/>
        </w:rPr>
        <w:t>2</w:t>
      </w:r>
      <w:r>
        <w:rPr>
          <w:rFonts w:hint="eastAsia"/>
          <w:sz w:val="22"/>
        </w:rPr>
        <w:t>9</w:t>
      </w:r>
      <w:r>
        <w:rPr>
          <w:rFonts w:eastAsia="PMingLiU" w:hint="eastAsia"/>
          <w:sz w:val="22"/>
          <w:lang w:eastAsia="zh-TW"/>
        </w:rPr>
        <w:t>.</w:t>
      </w:r>
      <w:r>
        <w:rPr>
          <w:rFonts w:eastAsia="PMingLiU" w:hint="eastAsia"/>
          <w:sz w:val="22"/>
          <w:lang w:eastAsia="zh-TW"/>
        </w:rPr>
        <w:tab/>
      </w:r>
      <w:r w:rsidR="009226D3" w:rsidRPr="009226D3">
        <w:rPr>
          <w:rFonts w:eastAsia="PMingLiU" w:hint="eastAsia"/>
          <w:sz w:val="22"/>
          <w:lang w:eastAsia="zh-TW"/>
        </w:rPr>
        <w:t>Guo</w:t>
      </w:r>
      <w:r>
        <w:rPr>
          <w:rFonts w:eastAsia="PMingLiU" w:hint="eastAsia"/>
          <w:sz w:val="22"/>
          <w:lang w:eastAsia="zh-TW"/>
        </w:rPr>
        <w:t xml:space="preserve"> </w:t>
      </w:r>
      <w:r w:rsidR="009226D3" w:rsidRPr="009226D3">
        <w:rPr>
          <w:rFonts w:eastAsia="PMingLiU" w:hint="eastAsia"/>
          <w:sz w:val="22"/>
          <w:lang w:eastAsia="zh-TW"/>
        </w:rPr>
        <w:t>X</w:t>
      </w:r>
      <w:r>
        <w:rPr>
          <w:rFonts w:eastAsia="PMingLiU" w:hint="eastAsia"/>
          <w:sz w:val="22"/>
          <w:lang w:eastAsia="zh-TW"/>
        </w:rPr>
        <w:t>.</w:t>
      </w:r>
      <w:r w:rsidR="009226D3">
        <w:rPr>
          <w:rFonts w:hint="eastAsia"/>
          <w:sz w:val="22"/>
        </w:rPr>
        <w:t>Q</w:t>
      </w:r>
      <w:r>
        <w:rPr>
          <w:rFonts w:eastAsia="PMingLiU" w:hint="eastAsia"/>
          <w:sz w:val="22"/>
          <w:lang w:eastAsia="zh-TW"/>
        </w:rPr>
        <w:t xml:space="preserve">., </w:t>
      </w:r>
      <w:r w:rsidR="009226D3">
        <w:rPr>
          <w:rFonts w:hint="eastAsia"/>
          <w:sz w:val="22"/>
        </w:rPr>
        <w:t xml:space="preserve">Wu P.D., </w:t>
      </w:r>
      <w:r w:rsidRPr="00461EA1">
        <w:rPr>
          <w:rFonts w:eastAsia="PMingLiU" w:hint="eastAsia"/>
          <w:b/>
          <w:sz w:val="22"/>
          <w:lang w:eastAsia="zh-TW"/>
        </w:rPr>
        <w:t>Wang H.</w:t>
      </w:r>
      <w:r>
        <w:rPr>
          <w:rFonts w:eastAsia="PMingLiU" w:hint="eastAsia"/>
          <w:sz w:val="22"/>
          <w:lang w:eastAsia="zh-TW"/>
        </w:rPr>
        <w:t xml:space="preserve">, </w:t>
      </w:r>
      <w:r w:rsidR="009226D3">
        <w:rPr>
          <w:rFonts w:hint="eastAsia"/>
          <w:sz w:val="22"/>
        </w:rPr>
        <w:t>Mao</w:t>
      </w:r>
      <w:r>
        <w:rPr>
          <w:rFonts w:eastAsia="PMingLiU" w:hint="eastAsia"/>
          <w:sz w:val="22"/>
          <w:lang w:eastAsia="zh-TW"/>
        </w:rPr>
        <w:t xml:space="preserve"> </w:t>
      </w:r>
      <w:r w:rsidR="009226D3">
        <w:rPr>
          <w:rFonts w:hint="eastAsia"/>
          <w:sz w:val="22"/>
        </w:rPr>
        <w:t>X</w:t>
      </w:r>
      <w:r>
        <w:rPr>
          <w:rFonts w:eastAsia="PMingLiU" w:hint="eastAsia"/>
          <w:sz w:val="22"/>
          <w:lang w:eastAsia="zh-TW"/>
        </w:rPr>
        <w:t>.</w:t>
      </w:r>
      <w:r w:rsidR="009226D3">
        <w:rPr>
          <w:rFonts w:hint="eastAsia"/>
          <w:sz w:val="22"/>
        </w:rPr>
        <w:t>B</w:t>
      </w:r>
      <w:r>
        <w:rPr>
          <w:rFonts w:eastAsia="PMingLiU" w:hint="eastAsia"/>
          <w:sz w:val="22"/>
          <w:lang w:eastAsia="zh-TW"/>
        </w:rPr>
        <w:t xml:space="preserve">., </w:t>
      </w:r>
      <w:r w:rsidR="009226D3">
        <w:rPr>
          <w:rFonts w:hint="eastAsia"/>
          <w:sz w:val="22"/>
        </w:rPr>
        <w:t>Neale</w:t>
      </w:r>
      <w:r>
        <w:rPr>
          <w:rFonts w:eastAsia="PMingLiU" w:hint="eastAsia"/>
          <w:sz w:val="22"/>
          <w:lang w:eastAsia="zh-TW"/>
        </w:rPr>
        <w:t xml:space="preserve"> </w:t>
      </w:r>
      <w:r w:rsidR="009226D3">
        <w:rPr>
          <w:rFonts w:hint="eastAsia"/>
          <w:sz w:val="22"/>
        </w:rPr>
        <w:t>K</w:t>
      </w:r>
      <w:r>
        <w:rPr>
          <w:rFonts w:eastAsia="PMingLiU" w:hint="eastAsia"/>
          <w:sz w:val="22"/>
          <w:lang w:eastAsia="zh-TW"/>
        </w:rPr>
        <w:t>.</w:t>
      </w:r>
      <w:r w:rsidR="009226D3">
        <w:rPr>
          <w:rFonts w:hint="eastAsia"/>
          <w:sz w:val="22"/>
        </w:rPr>
        <w:t>W</w:t>
      </w:r>
      <w:r>
        <w:rPr>
          <w:rFonts w:eastAsia="PMingLiU" w:hint="eastAsia"/>
          <w:sz w:val="22"/>
          <w:lang w:eastAsia="zh-TW"/>
        </w:rPr>
        <w:t>., (201</w:t>
      </w:r>
      <w:r>
        <w:rPr>
          <w:rFonts w:hint="eastAsia"/>
          <w:sz w:val="22"/>
        </w:rPr>
        <w:t>6</w:t>
      </w:r>
      <w:r>
        <w:rPr>
          <w:rFonts w:eastAsia="PMingLiU" w:hint="eastAsia"/>
          <w:sz w:val="22"/>
          <w:lang w:eastAsia="zh-TW"/>
        </w:rPr>
        <w:t xml:space="preserve">) </w:t>
      </w:r>
      <w:r>
        <w:rPr>
          <w:rFonts w:eastAsia="PMingLiU"/>
          <w:sz w:val="22"/>
          <w:lang w:eastAsia="zh-TW"/>
        </w:rPr>
        <w:t>“</w:t>
      </w:r>
      <w:r w:rsidR="009226D3" w:rsidRPr="009226D3">
        <w:rPr>
          <w:i/>
          <w:sz w:val="22"/>
        </w:rPr>
        <w:t xml:space="preserve">Study </w:t>
      </w:r>
      <w:r w:rsidR="008A4077" w:rsidRPr="009226D3">
        <w:rPr>
          <w:i/>
          <w:sz w:val="22"/>
        </w:rPr>
        <w:t xml:space="preserve">of large strain behavior of </w:t>
      </w:r>
      <w:proofErr w:type="spellStart"/>
      <w:r w:rsidR="008A4077" w:rsidRPr="009226D3">
        <w:rPr>
          <w:i/>
          <w:sz w:val="22"/>
        </w:rPr>
        <w:t>ofhc</w:t>
      </w:r>
      <w:proofErr w:type="spellEnd"/>
      <w:r w:rsidR="008A4077" w:rsidRPr="009226D3">
        <w:rPr>
          <w:i/>
          <w:sz w:val="22"/>
        </w:rPr>
        <w:t xml:space="preserve"> copper: the role of </w:t>
      </w:r>
      <w:proofErr w:type="spellStart"/>
      <w:r w:rsidR="008A4077" w:rsidRPr="009226D3">
        <w:rPr>
          <w:i/>
          <w:sz w:val="22"/>
        </w:rPr>
        <w:t>polycrystal</w:t>
      </w:r>
      <w:proofErr w:type="spellEnd"/>
      <w:r w:rsidR="008A4077" w:rsidRPr="009226D3">
        <w:rPr>
          <w:i/>
          <w:sz w:val="22"/>
        </w:rPr>
        <w:t xml:space="preserve"> plasticity model</w:t>
      </w:r>
      <w:r>
        <w:rPr>
          <w:rFonts w:eastAsia="PMingLiU" w:hint="eastAsia"/>
          <w:sz w:val="22"/>
          <w:lang w:eastAsia="zh-TW"/>
        </w:rPr>
        <w:t>.</w:t>
      </w:r>
      <w:r>
        <w:rPr>
          <w:rFonts w:eastAsia="PMingLiU"/>
          <w:sz w:val="22"/>
          <w:lang w:eastAsia="zh-TW"/>
        </w:rPr>
        <w:t>”</w:t>
      </w:r>
      <w:r>
        <w:rPr>
          <w:rFonts w:eastAsia="PMingLiU" w:hint="eastAsia"/>
          <w:sz w:val="22"/>
          <w:lang w:eastAsia="zh-TW"/>
        </w:rPr>
        <w:t xml:space="preserve"> </w:t>
      </w:r>
      <w:r w:rsidR="009226D3">
        <w:rPr>
          <w:rFonts w:hint="eastAsia"/>
          <w:sz w:val="22"/>
        </w:rPr>
        <w:t>International Journal of Solids and Structures</w:t>
      </w:r>
      <w:r w:rsidR="00235C3C">
        <w:rPr>
          <w:rFonts w:hint="eastAsia"/>
          <w:sz w:val="22"/>
        </w:rPr>
        <w:t xml:space="preserve"> </w:t>
      </w:r>
      <w:r w:rsidR="00235C3C" w:rsidRPr="00235C3C">
        <w:rPr>
          <w:rFonts w:eastAsia="PMingLiU"/>
          <w:sz w:val="22"/>
          <w:lang w:eastAsia="zh-TW"/>
        </w:rPr>
        <w:t>90, 12-21</w:t>
      </w:r>
      <w:r>
        <w:rPr>
          <w:rFonts w:eastAsia="PMingLiU" w:hint="eastAsia"/>
          <w:sz w:val="22"/>
          <w:lang w:eastAsia="zh-TW"/>
        </w:rPr>
        <w:t>.</w:t>
      </w:r>
    </w:p>
    <w:p w:rsidR="00FD5B5C" w:rsidRDefault="00CF4199" w:rsidP="00FD5B5C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>
        <w:rPr>
          <w:rFonts w:eastAsia="PMingLiU" w:hint="eastAsia"/>
          <w:sz w:val="22"/>
          <w:lang w:eastAsia="zh-TW"/>
        </w:rPr>
        <w:t>2</w:t>
      </w:r>
      <w:r w:rsidR="00115395">
        <w:rPr>
          <w:rFonts w:hint="eastAsia"/>
          <w:sz w:val="22"/>
        </w:rPr>
        <w:t>8</w:t>
      </w:r>
      <w:r>
        <w:rPr>
          <w:rFonts w:eastAsia="PMingLiU" w:hint="eastAsia"/>
          <w:sz w:val="22"/>
          <w:lang w:eastAsia="zh-TW"/>
        </w:rPr>
        <w:t>.</w:t>
      </w:r>
      <w:r>
        <w:rPr>
          <w:rFonts w:eastAsia="PMingLiU" w:hint="eastAsia"/>
          <w:sz w:val="22"/>
          <w:lang w:eastAsia="zh-TW"/>
        </w:rPr>
        <w:tab/>
      </w:r>
      <w:r w:rsidR="00FD5B5C" w:rsidRPr="00202F52">
        <w:rPr>
          <w:rFonts w:eastAsia="PMingLiU" w:hint="eastAsia"/>
          <w:b/>
          <w:sz w:val="22"/>
          <w:lang w:eastAsia="zh-TW"/>
        </w:rPr>
        <w:t>Wang H.</w:t>
      </w:r>
      <w:r w:rsidR="00FD5B5C" w:rsidRPr="00AA66F2">
        <w:rPr>
          <w:rFonts w:eastAsia="PMingLiU" w:hint="eastAsia"/>
          <w:b/>
          <w:sz w:val="22"/>
          <w:lang w:eastAsia="zh-TW"/>
        </w:rPr>
        <w:t>*</w:t>
      </w:r>
      <w:r w:rsidR="00FD5B5C">
        <w:rPr>
          <w:rFonts w:eastAsia="PMingLiU" w:hint="eastAsia"/>
          <w:sz w:val="22"/>
          <w:lang w:eastAsia="zh-TW"/>
        </w:rPr>
        <w:t xml:space="preserve">, Lee S.Y., </w:t>
      </w:r>
      <w:proofErr w:type="spellStart"/>
      <w:r w:rsidR="00FD5B5C">
        <w:rPr>
          <w:rFonts w:eastAsia="PMingLiU" w:hint="eastAsia"/>
          <w:sz w:val="22"/>
          <w:lang w:eastAsia="zh-TW"/>
        </w:rPr>
        <w:t>Gharghouri</w:t>
      </w:r>
      <w:proofErr w:type="spellEnd"/>
      <w:r w:rsidR="00FD5B5C">
        <w:rPr>
          <w:rFonts w:eastAsia="PMingLiU" w:hint="eastAsia"/>
          <w:sz w:val="22"/>
          <w:lang w:eastAsia="zh-TW"/>
        </w:rPr>
        <w:t xml:space="preserve"> M.A., Wu P.D. (201</w:t>
      </w:r>
      <w:r w:rsidR="00115395">
        <w:rPr>
          <w:rFonts w:hint="eastAsia"/>
          <w:sz w:val="22"/>
        </w:rPr>
        <w:t>6</w:t>
      </w:r>
      <w:r w:rsidR="00FD5B5C">
        <w:rPr>
          <w:rFonts w:eastAsia="PMingLiU" w:hint="eastAsia"/>
          <w:sz w:val="22"/>
          <w:lang w:eastAsia="zh-TW"/>
        </w:rPr>
        <w:t xml:space="preserve">) </w:t>
      </w:r>
      <w:r w:rsidR="00FD5B5C">
        <w:rPr>
          <w:rFonts w:eastAsia="PMingLiU"/>
          <w:sz w:val="22"/>
          <w:lang w:eastAsia="zh-TW"/>
        </w:rPr>
        <w:t>“</w:t>
      </w:r>
      <w:r w:rsidR="00FD5B5C" w:rsidRPr="00194BFA">
        <w:rPr>
          <w:rFonts w:eastAsia="PMingLiU"/>
          <w:i/>
          <w:sz w:val="22"/>
          <w:lang w:eastAsia="zh-TW"/>
        </w:rPr>
        <w:t xml:space="preserve">Deformation behavior of Mg-8.5wt.%Al alloy under reverse loading investigated by in-situ neutron diffraction and elastic </w:t>
      </w:r>
      <w:proofErr w:type="spellStart"/>
      <w:r w:rsidR="00FD5B5C" w:rsidRPr="00194BFA">
        <w:rPr>
          <w:rFonts w:eastAsia="PMingLiU"/>
          <w:i/>
          <w:sz w:val="22"/>
          <w:lang w:eastAsia="zh-TW"/>
        </w:rPr>
        <w:t>viscoplastic</w:t>
      </w:r>
      <w:proofErr w:type="spellEnd"/>
      <w:r w:rsidR="00FD5B5C" w:rsidRPr="00194BFA">
        <w:rPr>
          <w:rFonts w:eastAsia="PMingLiU"/>
          <w:i/>
          <w:sz w:val="22"/>
          <w:lang w:eastAsia="zh-TW"/>
        </w:rPr>
        <w:t xml:space="preserve"> self-consistent modeling</w:t>
      </w:r>
      <w:r w:rsidR="00FD5B5C">
        <w:rPr>
          <w:rFonts w:eastAsia="PMingLiU" w:hint="eastAsia"/>
          <w:sz w:val="22"/>
          <w:lang w:eastAsia="zh-TW"/>
        </w:rPr>
        <w:t>.</w:t>
      </w:r>
      <w:r w:rsidR="00FD5B5C">
        <w:rPr>
          <w:rFonts w:eastAsia="PMingLiU"/>
          <w:sz w:val="22"/>
          <w:lang w:eastAsia="zh-TW"/>
        </w:rPr>
        <w:t>”</w:t>
      </w:r>
      <w:r w:rsidR="00115395">
        <w:rPr>
          <w:rFonts w:eastAsia="PMingLiU" w:hint="eastAsia"/>
          <w:sz w:val="22"/>
          <w:lang w:eastAsia="zh-TW"/>
        </w:rPr>
        <w:t xml:space="preserve"> Acta </w:t>
      </w:r>
      <w:proofErr w:type="spellStart"/>
      <w:r w:rsidR="00115395">
        <w:rPr>
          <w:rFonts w:eastAsia="PMingLiU" w:hint="eastAsia"/>
          <w:sz w:val="22"/>
          <w:lang w:eastAsia="zh-TW"/>
        </w:rPr>
        <w:t>Materiali</w:t>
      </w:r>
      <w:r w:rsidR="00115395">
        <w:rPr>
          <w:rFonts w:hint="eastAsia"/>
          <w:sz w:val="22"/>
        </w:rPr>
        <w:t>a</w:t>
      </w:r>
      <w:proofErr w:type="spellEnd"/>
      <w:r w:rsidR="00115395">
        <w:rPr>
          <w:rFonts w:hint="eastAsia"/>
          <w:sz w:val="22"/>
        </w:rPr>
        <w:t xml:space="preserve"> 107, 404-414</w:t>
      </w:r>
      <w:r w:rsidR="00FD5B5C">
        <w:rPr>
          <w:rFonts w:eastAsia="PMingLiU" w:hint="eastAsia"/>
          <w:sz w:val="22"/>
          <w:lang w:eastAsia="zh-TW"/>
        </w:rPr>
        <w:t xml:space="preserve">. </w:t>
      </w:r>
    </w:p>
    <w:p w:rsidR="00337B09" w:rsidRDefault="00337B09" w:rsidP="001C700A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>
        <w:rPr>
          <w:rFonts w:eastAsia="PMingLiU" w:hint="eastAsia"/>
          <w:sz w:val="22"/>
          <w:lang w:eastAsia="zh-TW"/>
        </w:rPr>
        <w:t>27.</w:t>
      </w:r>
      <w:r>
        <w:rPr>
          <w:rFonts w:eastAsia="PMingLiU" w:hint="eastAsia"/>
          <w:sz w:val="22"/>
          <w:lang w:eastAsia="zh-TW"/>
        </w:rPr>
        <w:tab/>
      </w:r>
      <w:r w:rsidRPr="00337B09">
        <w:rPr>
          <w:rFonts w:eastAsia="PMingLiU" w:hint="eastAsia"/>
          <w:b/>
          <w:sz w:val="22"/>
          <w:lang w:eastAsia="zh-TW"/>
        </w:rPr>
        <w:t>Wang H.</w:t>
      </w:r>
      <w:r w:rsidRPr="00AA66F2">
        <w:rPr>
          <w:rFonts w:eastAsia="PMingLiU" w:hint="eastAsia"/>
          <w:b/>
          <w:sz w:val="22"/>
          <w:lang w:eastAsia="zh-TW"/>
        </w:rPr>
        <w:t>*</w:t>
      </w:r>
      <w:r>
        <w:rPr>
          <w:rFonts w:eastAsia="PMingLiU" w:hint="eastAsia"/>
          <w:sz w:val="22"/>
          <w:lang w:eastAsia="zh-TW"/>
        </w:rPr>
        <w:t xml:space="preserve">, </w:t>
      </w:r>
      <w:proofErr w:type="spellStart"/>
      <w:r>
        <w:rPr>
          <w:rFonts w:eastAsia="PMingLiU" w:hint="eastAsia"/>
          <w:sz w:val="22"/>
          <w:lang w:eastAsia="zh-TW"/>
        </w:rPr>
        <w:t>Jeong</w:t>
      </w:r>
      <w:proofErr w:type="spellEnd"/>
      <w:r>
        <w:rPr>
          <w:rFonts w:eastAsia="PMingLiU" w:hint="eastAsia"/>
          <w:sz w:val="22"/>
          <w:lang w:eastAsia="zh-TW"/>
        </w:rPr>
        <w:t xml:space="preserve"> Y., Clausen B., Liu Y., McCabe R.J., </w:t>
      </w:r>
      <w:proofErr w:type="spellStart"/>
      <w:r>
        <w:rPr>
          <w:rFonts w:eastAsia="PMingLiU" w:hint="eastAsia"/>
          <w:sz w:val="22"/>
          <w:lang w:eastAsia="zh-TW"/>
        </w:rPr>
        <w:t>Barlat</w:t>
      </w:r>
      <w:proofErr w:type="spellEnd"/>
      <w:r>
        <w:rPr>
          <w:rFonts w:eastAsia="PMingLiU" w:hint="eastAsia"/>
          <w:sz w:val="22"/>
          <w:lang w:eastAsia="zh-TW"/>
        </w:rPr>
        <w:t xml:space="preserve"> F., Tom</w:t>
      </w:r>
      <w:r w:rsidR="00D81485" w:rsidRPr="008A5721">
        <w:rPr>
          <w:sz w:val="22"/>
        </w:rPr>
        <w:t>é</w:t>
      </w:r>
      <w:r>
        <w:rPr>
          <w:rFonts w:eastAsia="PMingLiU" w:hint="eastAsia"/>
          <w:sz w:val="22"/>
          <w:lang w:eastAsia="zh-TW"/>
        </w:rPr>
        <w:t xml:space="preserve"> C.N. (201</w:t>
      </w:r>
      <w:r w:rsidR="00FB0259">
        <w:rPr>
          <w:rFonts w:eastAsia="PMingLiU" w:hint="eastAsia"/>
          <w:sz w:val="22"/>
          <w:lang w:eastAsia="zh-TW"/>
        </w:rPr>
        <w:t>6</w:t>
      </w:r>
      <w:r>
        <w:rPr>
          <w:rFonts w:eastAsia="PMingLiU" w:hint="eastAsia"/>
          <w:sz w:val="22"/>
          <w:lang w:eastAsia="zh-TW"/>
        </w:rPr>
        <w:t xml:space="preserve">) </w:t>
      </w:r>
      <w:r>
        <w:rPr>
          <w:rFonts w:eastAsia="PMingLiU"/>
          <w:sz w:val="22"/>
          <w:lang w:eastAsia="zh-TW"/>
        </w:rPr>
        <w:t>“</w:t>
      </w:r>
      <w:r w:rsidRPr="00337B09">
        <w:rPr>
          <w:rFonts w:eastAsia="PMingLiU"/>
          <w:i/>
          <w:sz w:val="22"/>
          <w:lang w:eastAsia="zh-TW"/>
        </w:rPr>
        <w:t>Effect of martensitic phase transformation on the behavior of 304 austenitic stainless steel under tension</w:t>
      </w:r>
      <w:r>
        <w:rPr>
          <w:rFonts w:eastAsia="PMingLiU" w:hint="eastAsia"/>
          <w:sz w:val="22"/>
          <w:lang w:eastAsia="zh-TW"/>
        </w:rPr>
        <w:t>.</w:t>
      </w:r>
      <w:r>
        <w:rPr>
          <w:rFonts w:eastAsia="PMingLiU"/>
          <w:sz w:val="22"/>
          <w:lang w:eastAsia="zh-TW"/>
        </w:rPr>
        <w:t>”</w:t>
      </w:r>
      <w:r>
        <w:rPr>
          <w:rFonts w:eastAsia="PMingLiU" w:hint="eastAsia"/>
          <w:sz w:val="22"/>
          <w:lang w:eastAsia="zh-TW"/>
        </w:rPr>
        <w:t xml:space="preserve"> Materials Science and Engineering A</w:t>
      </w:r>
      <w:r w:rsidR="00FB0259">
        <w:rPr>
          <w:rFonts w:eastAsia="PMingLiU" w:hint="eastAsia"/>
          <w:sz w:val="22"/>
          <w:lang w:eastAsia="zh-TW"/>
        </w:rPr>
        <w:t xml:space="preserve"> 649, 174-183</w:t>
      </w:r>
      <w:r w:rsidR="00DB2A0D">
        <w:rPr>
          <w:rFonts w:eastAsia="PMingLiU" w:hint="eastAsia"/>
          <w:sz w:val="22"/>
          <w:lang w:eastAsia="zh-TW"/>
        </w:rPr>
        <w:t>.</w:t>
      </w:r>
      <w:r>
        <w:rPr>
          <w:rFonts w:eastAsia="PMingLiU" w:hint="eastAsia"/>
          <w:sz w:val="22"/>
          <w:lang w:eastAsia="zh-TW"/>
        </w:rPr>
        <w:t xml:space="preserve"> </w:t>
      </w:r>
    </w:p>
    <w:p w:rsidR="001C700A" w:rsidRPr="002D621D" w:rsidRDefault="001C700A" w:rsidP="001C700A">
      <w:pPr>
        <w:widowControl w:val="0"/>
        <w:tabs>
          <w:tab w:val="left" w:pos="0"/>
        </w:tabs>
        <w:spacing w:after="0" w:line="240" w:lineRule="auto"/>
        <w:ind w:right="-278" w:hanging="426"/>
        <w:jc w:val="both"/>
      </w:pPr>
      <w:r w:rsidRPr="001C700A">
        <w:rPr>
          <w:rFonts w:hint="eastAsia"/>
          <w:sz w:val="22"/>
        </w:rPr>
        <w:t>26.</w:t>
      </w:r>
      <w:r w:rsidRPr="001C700A">
        <w:rPr>
          <w:rFonts w:hint="eastAsia"/>
          <w:sz w:val="22"/>
        </w:rPr>
        <w:tab/>
      </w:r>
      <w:r w:rsidRPr="008A5721">
        <w:rPr>
          <w:b/>
          <w:sz w:val="22"/>
        </w:rPr>
        <w:t>Wang H.</w:t>
      </w:r>
      <w:r w:rsidRPr="00AA66F2">
        <w:rPr>
          <w:rFonts w:hint="eastAsia"/>
          <w:b/>
          <w:sz w:val="22"/>
        </w:rPr>
        <w:t>*</w:t>
      </w:r>
      <w:r w:rsidRPr="008A5721">
        <w:rPr>
          <w:sz w:val="22"/>
        </w:rPr>
        <w:t xml:space="preserve">, Clausen B., </w:t>
      </w:r>
      <w:proofErr w:type="spellStart"/>
      <w:r w:rsidRPr="008A5721">
        <w:rPr>
          <w:sz w:val="22"/>
        </w:rPr>
        <w:t>Capolungo</w:t>
      </w:r>
      <w:proofErr w:type="spellEnd"/>
      <w:r w:rsidRPr="008A5721">
        <w:rPr>
          <w:sz w:val="22"/>
        </w:rPr>
        <w:t xml:space="preserve"> L., </w:t>
      </w:r>
      <w:proofErr w:type="spellStart"/>
      <w:r w:rsidRPr="008A5721">
        <w:rPr>
          <w:sz w:val="22"/>
        </w:rPr>
        <w:t>Beyerlein</w:t>
      </w:r>
      <w:proofErr w:type="spellEnd"/>
      <w:r w:rsidRPr="008A5721">
        <w:rPr>
          <w:sz w:val="22"/>
        </w:rPr>
        <w:t xml:space="preserve"> I.J., Wang J. &amp; Tomé C.N. (201</w:t>
      </w:r>
      <w:r w:rsidR="004F149E">
        <w:rPr>
          <w:sz w:val="22"/>
        </w:rPr>
        <w:t>6</w:t>
      </w:r>
      <w:r w:rsidRPr="008A5721">
        <w:rPr>
          <w:sz w:val="22"/>
        </w:rPr>
        <w:t>) “</w:t>
      </w:r>
      <w:r w:rsidRPr="008A5721">
        <w:rPr>
          <w:i/>
          <w:sz w:val="22"/>
        </w:rPr>
        <w:t xml:space="preserve">Stress and strain relaxation in magnesium AZ31 rolled plate: in-situ neutron measurement and elastic </w:t>
      </w:r>
      <w:proofErr w:type="spellStart"/>
      <w:r w:rsidRPr="008A5721">
        <w:rPr>
          <w:i/>
          <w:sz w:val="22"/>
        </w:rPr>
        <w:t>viscoplastic</w:t>
      </w:r>
      <w:proofErr w:type="spellEnd"/>
      <w:r w:rsidRPr="008A5721">
        <w:rPr>
          <w:i/>
          <w:sz w:val="22"/>
        </w:rPr>
        <w:t xml:space="preserve"> </w:t>
      </w:r>
      <w:proofErr w:type="spellStart"/>
      <w:r w:rsidRPr="008A5721">
        <w:rPr>
          <w:i/>
          <w:sz w:val="22"/>
        </w:rPr>
        <w:t>polycrystal</w:t>
      </w:r>
      <w:proofErr w:type="spellEnd"/>
      <w:r w:rsidRPr="008A5721">
        <w:rPr>
          <w:i/>
          <w:sz w:val="22"/>
        </w:rPr>
        <w:t xml:space="preserve"> modeling.</w:t>
      </w:r>
      <w:r w:rsidRPr="008A5721">
        <w:rPr>
          <w:sz w:val="22"/>
        </w:rPr>
        <w:t>” International Journal of Plasticity</w:t>
      </w:r>
      <w:r w:rsidR="00E262D0">
        <w:rPr>
          <w:sz w:val="22"/>
        </w:rPr>
        <w:t xml:space="preserve"> 79</w:t>
      </w:r>
      <w:r w:rsidR="004F149E">
        <w:rPr>
          <w:sz w:val="22"/>
        </w:rPr>
        <w:t>, 275-292</w:t>
      </w:r>
      <w:r w:rsidR="00041B55">
        <w:rPr>
          <w:rFonts w:eastAsia="PMingLiU" w:hint="eastAsia"/>
          <w:sz w:val="22"/>
          <w:lang w:eastAsia="zh-TW"/>
        </w:rPr>
        <w:t>.</w:t>
      </w:r>
    </w:p>
    <w:p w:rsidR="00C3724E" w:rsidRPr="000B6778" w:rsidRDefault="00632D33" w:rsidP="00C3724E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>
        <w:rPr>
          <w:rFonts w:hint="eastAsia"/>
          <w:sz w:val="22"/>
        </w:rPr>
        <w:t>25</w:t>
      </w:r>
      <w:r w:rsidR="00C3724E" w:rsidRPr="00310385">
        <w:rPr>
          <w:rFonts w:hint="eastAsia"/>
          <w:sz w:val="22"/>
        </w:rPr>
        <w:t>.</w:t>
      </w:r>
      <w:r w:rsidR="00C3724E" w:rsidRPr="00310385">
        <w:rPr>
          <w:rFonts w:hint="eastAsia"/>
          <w:sz w:val="22"/>
        </w:rPr>
        <w:tab/>
      </w:r>
      <w:proofErr w:type="spellStart"/>
      <w:r w:rsidR="00C3724E" w:rsidRPr="008A5721">
        <w:rPr>
          <w:sz w:val="22"/>
          <w:u w:val="single"/>
        </w:rPr>
        <w:t>Qiao</w:t>
      </w:r>
      <w:proofErr w:type="spellEnd"/>
      <w:r w:rsidR="00C3724E" w:rsidRPr="008A5721">
        <w:rPr>
          <w:sz w:val="22"/>
          <w:u w:val="single"/>
        </w:rPr>
        <w:t xml:space="preserve"> H.</w:t>
      </w:r>
      <w:r w:rsidR="00C3724E" w:rsidRPr="008A5721">
        <w:rPr>
          <w:sz w:val="22"/>
        </w:rPr>
        <w:t xml:space="preserve">, Wu P.D., </w:t>
      </w:r>
      <w:r w:rsidR="00C3724E" w:rsidRPr="008A5721">
        <w:rPr>
          <w:b/>
          <w:sz w:val="22"/>
        </w:rPr>
        <w:t>Wang H.</w:t>
      </w:r>
      <w:r w:rsidR="00C3724E" w:rsidRPr="008A5721">
        <w:rPr>
          <w:sz w:val="22"/>
        </w:rPr>
        <w:t xml:space="preserve">, </w:t>
      </w:r>
      <w:proofErr w:type="spellStart"/>
      <w:r w:rsidR="00C3724E" w:rsidRPr="008A5721">
        <w:rPr>
          <w:sz w:val="22"/>
        </w:rPr>
        <w:t>Gharghouri</w:t>
      </w:r>
      <w:proofErr w:type="spellEnd"/>
      <w:r w:rsidR="00C3724E" w:rsidRPr="008A5721">
        <w:rPr>
          <w:sz w:val="22"/>
        </w:rPr>
        <w:t xml:space="preserve"> M.A. &amp; </w:t>
      </w:r>
      <w:proofErr w:type="spellStart"/>
      <w:r w:rsidR="00C3724E" w:rsidRPr="008A5721">
        <w:rPr>
          <w:sz w:val="22"/>
        </w:rPr>
        <w:t>Daymond</w:t>
      </w:r>
      <w:proofErr w:type="spellEnd"/>
      <w:r w:rsidR="00C3724E" w:rsidRPr="008A5721">
        <w:rPr>
          <w:sz w:val="22"/>
        </w:rPr>
        <w:t xml:space="preserve"> M.R. (2015) “</w:t>
      </w:r>
      <w:r w:rsidR="00C3724E" w:rsidRPr="008A5721">
        <w:rPr>
          <w:i/>
          <w:sz w:val="22"/>
        </w:rPr>
        <w:t>Evaluation of elastic-</w:t>
      </w:r>
      <w:proofErr w:type="spellStart"/>
      <w:r w:rsidR="00C3724E" w:rsidRPr="008A5721">
        <w:rPr>
          <w:i/>
          <w:sz w:val="22"/>
        </w:rPr>
        <w:t>viscoplastic</w:t>
      </w:r>
      <w:proofErr w:type="spellEnd"/>
      <w:r w:rsidR="00C3724E" w:rsidRPr="008A5721">
        <w:rPr>
          <w:i/>
          <w:sz w:val="22"/>
        </w:rPr>
        <w:t xml:space="preserve"> self-consistent </w:t>
      </w:r>
      <w:proofErr w:type="spellStart"/>
      <w:r w:rsidR="00C3724E" w:rsidRPr="008A5721">
        <w:rPr>
          <w:i/>
          <w:sz w:val="22"/>
        </w:rPr>
        <w:t>polycrystal</w:t>
      </w:r>
      <w:proofErr w:type="spellEnd"/>
      <w:r w:rsidR="00C3724E" w:rsidRPr="008A5721">
        <w:rPr>
          <w:i/>
          <w:sz w:val="22"/>
        </w:rPr>
        <w:t xml:space="preserve"> plasticity models for zirconium alloys</w:t>
      </w:r>
      <w:r w:rsidR="00C3724E" w:rsidRPr="008A5721">
        <w:rPr>
          <w:sz w:val="22"/>
        </w:rPr>
        <w:t xml:space="preserve">.” International Journal of </w:t>
      </w:r>
      <w:r w:rsidR="000B6778">
        <w:rPr>
          <w:sz w:val="22"/>
        </w:rPr>
        <w:t>Solids and Structures</w:t>
      </w:r>
      <w:r w:rsidR="008F0776">
        <w:rPr>
          <w:rFonts w:eastAsia="PMingLiU" w:hint="eastAsia"/>
          <w:sz w:val="22"/>
          <w:lang w:eastAsia="zh-TW"/>
        </w:rPr>
        <w:t xml:space="preserve"> 71</w:t>
      </w:r>
      <w:r w:rsidR="000B6778">
        <w:rPr>
          <w:sz w:val="22"/>
        </w:rPr>
        <w:t xml:space="preserve">, </w:t>
      </w:r>
      <w:r w:rsidR="008F0776">
        <w:rPr>
          <w:rFonts w:eastAsia="PMingLiU" w:hint="eastAsia"/>
          <w:sz w:val="22"/>
          <w:lang w:eastAsia="zh-TW"/>
        </w:rPr>
        <w:t>308-322</w:t>
      </w:r>
      <w:r w:rsidR="000B6778">
        <w:rPr>
          <w:rFonts w:eastAsia="PMingLiU" w:hint="eastAsia"/>
          <w:sz w:val="22"/>
          <w:lang w:eastAsia="zh-TW"/>
        </w:rPr>
        <w:t>.</w:t>
      </w:r>
    </w:p>
    <w:p w:rsidR="00C3724E" w:rsidRDefault="00C3724E" w:rsidP="00C3724E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>
        <w:rPr>
          <w:rFonts w:hint="eastAsia"/>
          <w:sz w:val="22"/>
          <w:lang w:val="en-CA"/>
        </w:rPr>
        <w:t>2</w:t>
      </w:r>
      <w:r w:rsidR="00632D33">
        <w:rPr>
          <w:rFonts w:hint="eastAsia"/>
          <w:sz w:val="22"/>
          <w:lang w:val="en-CA"/>
        </w:rPr>
        <w:t>4</w:t>
      </w:r>
      <w:r w:rsidRPr="00310385">
        <w:rPr>
          <w:rFonts w:hint="eastAsia"/>
          <w:sz w:val="22"/>
          <w:lang w:val="en-CA"/>
        </w:rPr>
        <w:t>.</w:t>
      </w:r>
      <w:r w:rsidRPr="00310385">
        <w:rPr>
          <w:rFonts w:hint="eastAsia"/>
          <w:sz w:val="22"/>
          <w:lang w:val="en-CA"/>
        </w:rPr>
        <w:tab/>
      </w:r>
      <w:r w:rsidRPr="008A5721">
        <w:rPr>
          <w:sz w:val="22"/>
          <w:u w:val="single"/>
          <w:lang w:val="en-CA"/>
        </w:rPr>
        <w:t>Guo</w:t>
      </w:r>
      <w:r w:rsidRPr="008A5721">
        <w:rPr>
          <w:sz w:val="22"/>
          <w:u w:val="single"/>
        </w:rPr>
        <w:t xml:space="preserve"> X.Q.</w:t>
      </w:r>
      <w:r w:rsidRPr="008A5721">
        <w:rPr>
          <w:sz w:val="22"/>
        </w:rPr>
        <w:t xml:space="preserve">, </w:t>
      </w:r>
      <w:r w:rsidRPr="008A5721">
        <w:rPr>
          <w:b/>
          <w:sz w:val="22"/>
        </w:rPr>
        <w:t>Wang H.</w:t>
      </w:r>
      <w:r>
        <w:rPr>
          <w:rFonts w:hint="eastAsia"/>
          <w:b/>
          <w:sz w:val="22"/>
        </w:rPr>
        <w:t>*</w:t>
      </w:r>
      <w:r w:rsidRPr="008A5721">
        <w:rPr>
          <w:sz w:val="22"/>
        </w:rPr>
        <w:t>, Wu P.D. &amp; Mao X.B. (2015) “</w:t>
      </w:r>
      <w:r w:rsidRPr="008A5721">
        <w:rPr>
          <w:i/>
          <w:sz w:val="22"/>
        </w:rPr>
        <w:t xml:space="preserve">Analysis of reversed torsion of FCC metals using </w:t>
      </w:r>
      <w:proofErr w:type="spellStart"/>
      <w:r w:rsidRPr="008A5721">
        <w:rPr>
          <w:i/>
          <w:sz w:val="22"/>
        </w:rPr>
        <w:t>polycrystal</w:t>
      </w:r>
      <w:proofErr w:type="spellEnd"/>
      <w:r w:rsidRPr="008A5721">
        <w:rPr>
          <w:i/>
          <w:sz w:val="22"/>
        </w:rPr>
        <w:t xml:space="preserve"> plasticity models</w:t>
      </w:r>
      <w:r w:rsidRPr="008A5721">
        <w:rPr>
          <w:sz w:val="22"/>
        </w:rPr>
        <w:t>.” Internation</w:t>
      </w:r>
      <w:r w:rsidR="00EA59E8">
        <w:rPr>
          <w:sz w:val="22"/>
        </w:rPr>
        <w:t>al Journal of Applied Mechanics</w:t>
      </w:r>
      <w:r w:rsidRPr="008A5721">
        <w:rPr>
          <w:sz w:val="22"/>
        </w:rPr>
        <w:t xml:space="preserve"> </w:t>
      </w:r>
      <w:r w:rsidR="00EA59E8">
        <w:rPr>
          <w:rFonts w:hint="eastAsia"/>
          <w:sz w:val="22"/>
        </w:rPr>
        <w:t>7, article 1550033</w:t>
      </w:r>
      <w:r w:rsidRPr="008A5721">
        <w:rPr>
          <w:sz w:val="22"/>
        </w:rPr>
        <w:t>.</w:t>
      </w:r>
    </w:p>
    <w:p w:rsidR="00C3724E" w:rsidRDefault="00C3724E" w:rsidP="00C3724E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  <w:lang w:val="en-CA"/>
        </w:rPr>
      </w:pPr>
      <w:r>
        <w:rPr>
          <w:rFonts w:hint="eastAsia"/>
          <w:sz w:val="22"/>
          <w:lang w:val="en-CA"/>
        </w:rPr>
        <w:t>2</w:t>
      </w:r>
      <w:r w:rsidR="00632D33">
        <w:rPr>
          <w:rFonts w:hint="eastAsia"/>
          <w:sz w:val="22"/>
          <w:lang w:val="en-CA"/>
        </w:rPr>
        <w:t>3</w:t>
      </w:r>
      <w:r w:rsidRPr="00310385">
        <w:rPr>
          <w:rFonts w:hint="eastAsia"/>
          <w:sz w:val="22"/>
          <w:lang w:val="en-CA"/>
        </w:rPr>
        <w:t>.</w:t>
      </w:r>
      <w:r w:rsidRPr="00310385">
        <w:rPr>
          <w:rFonts w:hint="eastAsia"/>
          <w:sz w:val="22"/>
          <w:lang w:val="en-CA"/>
        </w:rPr>
        <w:tab/>
      </w:r>
      <w:r w:rsidRPr="008A5721">
        <w:rPr>
          <w:sz w:val="22"/>
          <w:u w:val="single"/>
          <w:lang w:val="en-CA"/>
        </w:rPr>
        <w:t>Guo X.Q.</w:t>
      </w:r>
      <w:r w:rsidRPr="008A5721">
        <w:rPr>
          <w:sz w:val="22"/>
          <w:lang w:val="en-CA"/>
        </w:rPr>
        <w:t xml:space="preserve">, </w:t>
      </w:r>
      <w:r w:rsidRPr="008A5721">
        <w:rPr>
          <w:sz w:val="22"/>
        </w:rPr>
        <w:t>Wu</w:t>
      </w:r>
      <w:r w:rsidRPr="008A5721">
        <w:rPr>
          <w:sz w:val="22"/>
          <w:lang w:val="en-CA"/>
        </w:rPr>
        <w:t xml:space="preserve"> P.D., </w:t>
      </w:r>
      <w:r w:rsidRPr="008A5721">
        <w:rPr>
          <w:b/>
          <w:sz w:val="22"/>
        </w:rPr>
        <w:t>Wang H.</w:t>
      </w:r>
      <w:r w:rsidRPr="008A5721">
        <w:rPr>
          <w:sz w:val="22"/>
          <w:lang w:val="en-CA"/>
        </w:rPr>
        <w:t xml:space="preserve"> &amp; </w:t>
      </w:r>
      <w:r w:rsidRPr="0054365D">
        <w:rPr>
          <w:sz w:val="22"/>
        </w:rPr>
        <w:t>Mao</w:t>
      </w:r>
      <w:r w:rsidRPr="008A5721">
        <w:rPr>
          <w:sz w:val="22"/>
          <w:lang w:val="en-CA"/>
        </w:rPr>
        <w:t xml:space="preserve"> X.B. (2015) “</w:t>
      </w:r>
      <w:r w:rsidRPr="008A5721">
        <w:rPr>
          <w:i/>
          <w:sz w:val="22"/>
        </w:rPr>
        <w:t>Study</w:t>
      </w:r>
      <w:r w:rsidRPr="008A5721">
        <w:rPr>
          <w:i/>
          <w:sz w:val="22"/>
          <w:lang w:val="en-CA"/>
        </w:rPr>
        <w:t xml:space="preserve"> </w:t>
      </w:r>
      <w:r w:rsidRPr="005E34A5">
        <w:rPr>
          <w:i/>
          <w:sz w:val="22"/>
        </w:rPr>
        <w:t>of</w:t>
      </w:r>
      <w:r w:rsidRPr="008A5721">
        <w:rPr>
          <w:i/>
          <w:sz w:val="22"/>
          <w:lang w:val="en-CA"/>
        </w:rPr>
        <w:t xml:space="preserve"> lattice strain evolution in stainless </w:t>
      </w:r>
      <w:r w:rsidRPr="008A5721">
        <w:rPr>
          <w:i/>
          <w:sz w:val="22"/>
        </w:rPr>
        <w:t>steel</w:t>
      </w:r>
      <w:r w:rsidRPr="008A5721">
        <w:rPr>
          <w:i/>
          <w:sz w:val="22"/>
          <w:lang w:val="en-CA"/>
        </w:rPr>
        <w:t xml:space="preserve"> under tension: The role of self-consistent plasticity model.</w:t>
      </w:r>
      <w:r w:rsidRPr="008A5721">
        <w:rPr>
          <w:sz w:val="22"/>
          <w:lang w:val="en-CA"/>
        </w:rPr>
        <w:t>” Steel Research International 8</w:t>
      </w:r>
      <w:r w:rsidR="004B5947">
        <w:rPr>
          <w:rFonts w:eastAsia="PMingLiU" w:hint="eastAsia"/>
          <w:sz w:val="22"/>
          <w:lang w:val="en-CA" w:eastAsia="zh-TW"/>
        </w:rPr>
        <w:t>6</w:t>
      </w:r>
      <w:r w:rsidRPr="008A5721">
        <w:rPr>
          <w:sz w:val="22"/>
          <w:lang w:val="en-CA"/>
        </w:rPr>
        <w:t xml:space="preserve">, </w:t>
      </w:r>
      <w:r w:rsidR="004B5947">
        <w:rPr>
          <w:rFonts w:eastAsia="PMingLiU" w:hint="eastAsia"/>
          <w:sz w:val="22"/>
          <w:lang w:val="en-CA" w:eastAsia="zh-TW"/>
        </w:rPr>
        <w:t>894-901</w:t>
      </w:r>
      <w:r w:rsidR="00C378A7">
        <w:rPr>
          <w:rFonts w:eastAsia="PMingLiU" w:hint="eastAsia"/>
          <w:sz w:val="22"/>
          <w:lang w:val="en-CA" w:eastAsia="zh-TW"/>
        </w:rPr>
        <w:t>.</w:t>
      </w:r>
      <w:r w:rsidRPr="008A5721">
        <w:rPr>
          <w:sz w:val="22"/>
          <w:lang w:val="en-CA"/>
        </w:rPr>
        <w:t xml:space="preserve"> </w:t>
      </w:r>
    </w:p>
    <w:p w:rsidR="00632D33" w:rsidRPr="008A5721" w:rsidRDefault="00632D33" w:rsidP="00632D33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>
        <w:rPr>
          <w:rFonts w:hint="eastAsia"/>
          <w:sz w:val="22"/>
        </w:rPr>
        <w:t>22.</w:t>
      </w:r>
      <w:r>
        <w:rPr>
          <w:rFonts w:hint="eastAsia"/>
          <w:sz w:val="22"/>
        </w:rPr>
        <w:tab/>
      </w:r>
      <w:r w:rsidRPr="008A5721">
        <w:rPr>
          <w:sz w:val="22"/>
        </w:rPr>
        <w:t xml:space="preserve">Lee S.Y., </w:t>
      </w:r>
      <w:r w:rsidRPr="008A5721">
        <w:rPr>
          <w:b/>
          <w:sz w:val="22"/>
        </w:rPr>
        <w:t>Wang H.</w:t>
      </w:r>
      <w:r w:rsidRPr="008A5721">
        <w:rPr>
          <w:sz w:val="22"/>
        </w:rPr>
        <w:t xml:space="preserve"> &amp; </w:t>
      </w:r>
      <w:proofErr w:type="spellStart"/>
      <w:r w:rsidRPr="008A5721">
        <w:rPr>
          <w:sz w:val="22"/>
        </w:rPr>
        <w:t>Gharghouri</w:t>
      </w:r>
      <w:proofErr w:type="spellEnd"/>
      <w:r w:rsidRPr="008A5721">
        <w:rPr>
          <w:sz w:val="22"/>
        </w:rPr>
        <w:t xml:space="preserve"> M.A. (2015) “</w:t>
      </w:r>
      <w:r w:rsidRPr="008A5721">
        <w:rPr>
          <w:i/>
          <w:sz w:val="22"/>
        </w:rPr>
        <w:t>Twinning</w:t>
      </w:r>
      <w:r w:rsidRPr="008A5721">
        <w:rPr>
          <w:sz w:val="22"/>
        </w:rPr>
        <w:t>-</w:t>
      </w:r>
      <w:r w:rsidRPr="008A5721">
        <w:rPr>
          <w:i/>
          <w:sz w:val="22"/>
        </w:rPr>
        <w:t>detwinning behavior during cyclic deformation of magnesium alloy.</w:t>
      </w:r>
      <w:r>
        <w:rPr>
          <w:sz w:val="22"/>
        </w:rPr>
        <w:t>” Metals</w:t>
      </w:r>
      <w:r>
        <w:rPr>
          <w:rFonts w:hint="eastAsia"/>
          <w:sz w:val="22"/>
        </w:rPr>
        <w:t xml:space="preserve"> 5, 881-890</w:t>
      </w:r>
      <w:r w:rsidRPr="008A5721">
        <w:rPr>
          <w:sz w:val="22"/>
        </w:rPr>
        <w:t>.</w:t>
      </w:r>
    </w:p>
    <w:p w:rsidR="00C3724E" w:rsidRPr="00606173" w:rsidRDefault="00C3724E" w:rsidP="00C3724E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 w:rsidRPr="00310385">
        <w:rPr>
          <w:rFonts w:hint="eastAsia"/>
          <w:sz w:val="22"/>
        </w:rPr>
        <w:t>2</w:t>
      </w:r>
      <w:r>
        <w:rPr>
          <w:sz w:val="22"/>
        </w:rPr>
        <w:t>1</w:t>
      </w:r>
      <w:r w:rsidRPr="00310385">
        <w:rPr>
          <w:rFonts w:hint="eastAsia"/>
          <w:sz w:val="22"/>
        </w:rPr>
        <w:t>.</w:t>
      </w:r>
      <w:r w:rsidRPr="00310385">
        <w:rPr>
          <w:rFonts w:hint="eastAsia"/>
          <w:sz w:val="22"/>
        </w:rPr>
        <w:tab/>
      </w:r>
      <w:r w:rsidRPr="008A5721">
        <w:rPr>
          <w:b/>
          <w:sz w:val="22"/>
        </w:rPr>
        <w:t>Wang H.</w:t>
      </w:r>
      <w:r>
        <w:rPr>
          <w:rFonts w:hint="eastAsia"/>
          <w:b/>
          <w:sz w:val="22"/>
        </w:rPr>
        <w:t>*</w:t>
      </w:r>
      <w:r w:rsidRPr="008A5721">
        <w:rPr>
          <w:sz w:val="22"/>
        </w:rPr>
        <w:t>, Wu P.D. &amp; Wang J. (2015) “</w:t>
      </w:r>
      <w:r w:rsidRPr="008A5721">
        <w:rPr>
          <w:i/>
          <w:sz w:val="22"/>
        </w:rPr>
        <w:t>Numerical assessment of the role of slip and twinning in magnesium alloy AZ31B during loading path reversal</w:t>
      </w:r>
      <w:r w:rsidRPr="008A5721">
        <w:rPr>
          <w:sz w:val="22"/>
        </w:rPr>
        <w:t>.” Metallurgic</w:t>
      </w:r>
      <w:r>
        <w:rPr>
          <w:sz w:val="22"/>
        </w:rPr>
        <w:t>al and Materials Transactions 46A, 3079-3090.</w:t>
      </w:r>
      <w:r w:rsidR="00606173">
        <w:rPr>
          <w:rFonts w:eastAsia="PMingLiU" w:hint="eastAsia"/>
          <w:sz w:val="22"/>
          <w:lang w:eastAsia="zh-TW"/>
        </w:rPr>
        <w:t xml:space="preserve"> </w:t>
      </w:r>
    </w:p>
    <w:p w:rsidR="00C3724E" w:rsidRPr="000F7997" w:rsidRDefault="00C3724E" w:rsidP="00C3724E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20.</w:t>
      </w:r>
      <w:r w:rsidRPr="00310385">
        <w:rPr>
          <w:rFonts w:hint="eastAsia"/>
          <w:sz w:val="22"/>
        </w:rPr>
        <w:tab/>
      </w:r>
      <w:r w:rsidRPr="008A5721">
        <w:rPr>
          <w:sz w:val="22"/>
          <w:u w:val="single"/>
        </w:rPr>
        <w:t>Guo X.Q.</w:t>
      </w:r>
      <w:r w:rsidRPr="008A5721">
        <w:rPr>
          <w:sz w:val="22"/>
        </w:rPr>
        <w:t xml:space="preserve">, </w:t>
      </w:r>
      <w:r w:rsidRPr="008A5721">
        <w:rPr>
          <w:b/>
          <w:sz w:val="22"/>
        </w:rPr>
        <w:t>Wang H.</w:t>
      </w:r>
      <w:r>
        <w:rPr>
          <w:rFonts w:hint="eastAsia"/>
          <w:b/>
          <w:sz w:val="22"/>
        </w:rPr>
        <w:t>*</w:t>
      </w:r>
      <w:r w:rsidRPr="008A5721">
        <w:rPr>
          <w:sz w:val="22"/>
        </w:rPr>
        <w:t xml:space="preserve">, </w:t>
      </w:r>
      <w:proofErr w:type="spellStart"/>
      <w:r w:rsidRPr="008A5721">
        <w:rPr>
          <w:sz w:val="22"/>
          <w:u w:val="single"/>
        </w:rPr>
        <w:t>Qiao</w:t>
      </w:r>
      <w:proofErr w:type="spellEnd"/>
      <w:r w:rsidRPr="008A5721">
        <w:rPr>
          <w:sz w:val="22"/>
          <w:u w:val="single"/>
        </w:rPr>
        <w:t xml:space="preserve"> H.</w:t>
      </w:r>
      <w:r w:rsidRPr="008A5721">
        <w:rPr>
          <w:sz w:val="22"/>
        </w:rPr>
        <w:t xml:space="preserve"> &amp; Mao X.B. (2015) “</w:t>
      </w:r>
      <w:r w:rsidRPr="008A5721">
        <w:rPr>
          <w:i/>
          <w:sz w:val="22"/>
        </w:rPr>
        <w:t xml:space="preserve">Numerical study of the large strain behavior of extruded magnesium alloy AM30 tube by elastic </w:t>
      </w:r>
      <w:proofErr w:type="spellStart"/>
      <w:r w:rsidRPr="008A5721">
        <w:rPr>
          <w:i/>
          <w:sz w:val="22"/>
        </w:rPr>
        <w:t>viscoplastic</w:t>
      </w:r>
      <w:proofErr w:type="spellEnd"/>
      <w:r w:rsidRPr="008A5721">
        <w:rPr>
          <w:i/>
          <w:sz w:val="22"/>
        </w:rPr>
        <w:t xml:space="preserve"> self-consistent model.</w:t>
      </w:r>
      <w:r w:rsidR="00D25765">
        <w:rPr>
          <w:sz w:val="22"/>
        </w:rPr>
        <w:t>” Materials &amp; Design</w:t>
      </w:r>
      <w:r w:rsidRPr="008A5721">
        <w:rPr>
          <w:sz w:val="22"/>
        </w:rPr>
        <w:t xml:space="preserve"> </w:t>
      </w:r>
      <w:r>
        <w:rPr>
          <w:rFonts w:hint="eastAsia"/>
          <w:sz w:val="22"/>
        </w:rPr>
        <w:t>79, 99-105</w:t>
      </w:r>
      <w:r w:rsidRPr="008A5721">
        <w:rPr>
          <w:sz w:val="22"/>
        </w:rPr>
        <w:t>.</w:t>
      </w:r>
    </w:p>
    <w:p w:rsidR="00CD5FE7" w:rsidRPr="00A12F23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19.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57551">
        <w:rPr>
          <w:rFonts w:hint="eastAsia"/>
          <w:b/>
          <w:sz w:val="22"/>
        </w:rPr>
        <w:t>*</w:t>
      </w:r>
      <w:r w:rsidR="00CD5FE7" w:rsidRPr="008A5721">
        <w:rPr>
          <w:sz w:val="22"/>
        </w:rPr>
        <w:t>, Wu P.D., Lee S.Y., Wang J. &amp; Neale K.W. (2015) “</w:t>
      </w:r>
      <w:r w:rsidR="00CD5FE7" w:rsidRPr="008A5721">
        <w:rPr>
          <w:i/>
          <w:sz w:val="22"/>
        </w:rPr>
        <w:t>The effects of shear deformation and superimposed hydrostatic pressure on the formability of AZ31B sheet at room temperature</w:t>
      </w:r>
      <w:r w:rsidR="00CD5FE7" w:rsidRPr="008A5721">
        <w:rPr>
          <w:sz w:val="22"/>
        </w:rPr>
        <w:t>.” International Journal of Mechanical Science</w:t>
      </w:r>
      <w:r w:rsidR="00067BF6">
        <w:rPr>
          <w:rFonts w:hint="eastAsia"/>
          <w:sz w:val="22"/>
        </w:rPr>
        <w:t>s</w:t>
      </w:r>
      <w:r w:rsidR="00CD5FE7" w:rsidRPr="008A5721">
        <w:rPr>
          <w:sz w:val="22"/>
        </w:rPr>
        <w:t xml:space="preserve"> 92, 70-79.</w:t>
      </w:r>
      <w:r w:rsidR="00D8528A">
        <w:rPr>
          <w:rFonts w:eastAsia="PMingLiU" w:hint="eastAsia"/>
          <w:sz w:val="22"/>
          <w:lang w:eastAsia="zh-TW"/>
        </w:rPr>
        <w:t xml:space="preserve"> </w:t>
      </w:r>
    </w:p>
    <w:p w:rsidR="00CD5FE7" w:rsidRPr="00E53137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 w:rsidRPr="00310385">
        <w:rPr>
          <w:rFonts w:hint="eastAsia"/>
          <w:sz w:val="22"/>
        </w:rPr>
        <w:t>18.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57551">
        <w:rPr>
          <w:rFonts w:hint="eastAsia"/>
          <w:b/>
          <w:sz w:val="22"/>
        </w:rPr>
        <w:t>*</w:t>
      </w:r>
      <w:r w:rsidR="00CD5FE7" w:rsidRPr="008A5721">
        <w:rPr>
          <w:sz w:val="22"/>
        </w:rPr>
        <w:t>, Wu P.D. &amp; Wang J. (2015) “</w:t>
      </w:r>
      <w:r w:rsidR="00CD5FE7" w:rsidRPr="008A5721">
        <w:rPr>
          <w:i/>
          <w:sz w:val="22"/>
        </w:rPr>
        <w:t>Modelling the role of slips and twins in magnesium alloys under cyclic shear</w:t>
      </w:r>
      <w:r w:rsidR="00CD5FE7" w:rsidRPr="008A5721">
        <w:rPr>
          <w:sz w:val="22"/>
        </w:rPr>
        <w:t>.” Computational Materials Science 96, 214-218.</w:t>
      </w:r>
      <w:r w:rsidR="00B153B9">
        <w:rPr>
          <w:rFonts w:hint="eastAsia"/>
          <w:sz w:val="22"/>
        </w:rPr>
        <w:t xml:space="preserve"> 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>
        <w:rPr>
          <w:rFonts w:hint="eastAsia"/>
          <w:sz w:val="22"/>
        </w:rPr>
        <w:t>17.</w:t>
      </w:r>
      <w:r>
        <w:rPr>
          <w:rFonts w:hint="eastAsia"/>
          <w:sz w:val="22"/>
        </w:rPr>
        <w:tab/>
      </w:r>
      <w:r w:rsidR="00CD5FE7" w:rsidRPr="008A5721">
        <w:rPr>
          <w:sz w:val="22"/>
        </w:rPr>
        <w:t xml:space="preserve">Li N., </w:t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, </w:t>
      </w:r>
      <w:proofErr w:type="spellStart"/>
      <w:r w:rsidR="00CD5FE7" w:rsidRPr="008A5721">
        <w:rPr>
          <w:sz w:val="22"/>
        </w:rPr>
        <w:t>Misra</w:t>
      </w:r>
      <w:proofErr w:type="spellEnd"/>
      <w:r w:rsidR="00CD5FE7" w:rsidRPr="008A5721">
        <w:rPr>
          <w:sz w:val="22"/>
        </w:rPr>
        <w:t xml:space="preserve"> A. &amp; Wang J. (2014) “</w:t>
      </w:r>
      <w:r w:rsidR="00CD5FE7" w:rsidRPr="008A5721">
        <w:rPr>
          <w:i/>
          <w:sz w:val="22"/>
        </w:rPr>
        <w:t>In situ nanoindentation study of plastic co-deformation in Al-</w:t>
      </w:r>
      <w:proofErr w:type="spellStart"/>
      <w:r w:rsidR="00CD5FE7" w:rsidRPr="008A5721">
        <w:rPr>
          <w:i/>
          <w:sz w:val="22"/>
        </w:rPr>
        <w:t>TiN</w:t>
      </w:r>
      <w:proofErr w:type="spellEnd"/>
      <w:r w:rsidR="00CD5FE7" w:rsidRPr="008A5721">
        <w:rPr>
          <w:i/>
          <w:sz w:val="22"/>
        </w:rPr>
        <w:t xml:space="preserve"> nanocomposites</w:t>
      </w:r>
      <w:r w:rsidR="00CD5FE7" w:rsidRPr="008A5721">
        <w:rPr>
          <w:sz w:val="22"/>
        </w:rPr>
        <w:t xml:space="preserve">.” Scientific Reports 4, </w:t>
      </w:r>
      <w:r w:rsidR="00A95AA8">
        <w:rPr>
          <w:rFonts w:eastAsia="PMingLiU" w:hint="eastAsia"/>
          <w:sz w:val="22"/>
          <w:lang w:eastAsia="zh-TW"/>
        </w:rPr>
        <w:t xml:space="preserve">article </w:t>
      </w:r>
      <w:r w:rsidR="00CD5FE7" w:rsidRPr="008A5721">
        <w:rPr>
          <w:sz w:val="22"/>
        </w:rPr>
        <w:t>6633.</w:t>
      </w:r>
    </w:p>
    <w:p w:rsidR="00CD5FE7" w:rsidRPr="00E53137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>
        <w:rPr>
          <w:rFonts w:hint="eastAsia"/>
          <w:sz w:val="22"/>
        </w:rPr>
        <w:t>16.</w:t>
      </w:r>
      <w:r>
        <w:rPr>
          <w:rFonts w:hint="eastAsia"/>
          <w:sz w:val="22"/>
        </w:rPr>
        <w:tab/>
      </w:r>
      <w:r w:rsidR="00CD5FE7" w:rsidRPr="008A5721">
        <w:rPr>
          <w:sz w:val="22"/>
        </w:rPr>
        <w:t xml:space="preserve">Lee S.Y., </w:t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, </w:t>
      </w:r>
      <w:proofErr w:type="spellStart"/>
      <w:r w:rsidR="00CD5FE7" w:rsidRPr="008A5721">
        <w:rPr>
          <w:sz w:val="22"/>
        </w:rPr>
        <w:t>Gharghouri</w:t>
      </w:r>
      <w:proofErr w:type="spellEnd"/>
      <w:r w:rsidR="00CD5FE7" w:rsidRPr="008A5721">
        <w:rPr>
          <w:sz w:val="22"/>
        </w:rPr>
        <w:t xml:space="preserve"> M.A., </w:t>
      </w:r>
      <w:proofErr w:type="spellStart"/>
      <w:r w:rsidR="00CD5FE7" w:rsidRPr="008A5721">
        <w:rPr>
          <w:sz w:val="22"/>
        </w:rPr>
        <w:t>Nayyeri</w:t>
      </w:r>
      <w:proofErr w:type="spellEnd"/>
      <w:r w:rsidR="00CD5FE7" w:rsidRPr="008A5721">
        <w:rPr>
          <w:sz w:val="22"/>
        </w:rPr>
        <w:t xml:space="preserve"> G., Woo W., Shin E., Wu P.D., Poole W.J., Wu W. &amp; An K. (2014) “</w:t>
      </w:r>
      <w:r w:rsidR="00CD5FE7" w:rsidRPr="008A5721">
        <w:rPr>
          <w:i/>
          <w:sz w:val="22"/>
        </w:rPr>
        <w:t xml:space="preserve">Deformation behavior of solid-solution-strengthened Mg-9wt%Al alloy: in-situ neutron diffraction and elastic </w:t>
      </w:r>
      <w:proofErr w:type="spellStart"/>
      <w:r w:rsidR="00CD5FE7" w:rsidRPr="008A5721">
        <w:rPr>
          <w:i/>
          <w:sz w:val="22"/>
        </w:rPr>
        <w:t>viscoplastic</w:t>
      </w:r>
      <w:proofErr w:type="spellEnd"/>
      <w:r w:rsidR="00CD5FE7" w:rsidRPr="008A5721">
        <w:rPr>
          <w:i/>
          <w:sz w:val="22"/>
        </w:rPr>
        <w:t xml:space="preserve"> self-consistent modeling</w:t>
      </w:r>
      <w:r w:rsidR="00CD5FE7" w:rsidRPr="008A5721">
        <w:rPr>
          <w:sz w:val="22"/>
        </w:rPr>
        <w:t xml:space="preserve">.” Acta </w:t>
      </w:r>
      <w:proofErr w:type="spellStart"/>
      <w:r w:rsidR="00CD5FE7" w:rsidRPr="008A5721">
        <w:rPr>
          <w:sz w:val="22"/>
        </w:rPr>
        <w:t>Materialia</w:t>
      </w:r>
      <w:proofErr w:type="spellEnd"/>
      <w:r w:rsidR="00CD5FE7" w:rsidRPr="008A5721">
        <w:rPr>
          <w:sz w:val="22"/>
        </w:rPr>
        <w:t xml:space="preserve"> 73, 139-148.</w:t>
      </w:r>
    </w:p>
    <w:p w:rsidR="00CD5FE7" w:rsidRPr="00A12F23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15.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P.D. &amp; Wang J. (2013) “</w:t>
      </w:r>
      <w:r w:rsidR="00CD5FE7" w:rsidRPr="008A5721">
        <w:rPr>
          <w:i/>
          <w:sz w:val="22"/>
        </w:rPr>
        <w:t xml:space="preserve">Modeling inelastic behavior of magnesium alloys during cyclic </w:t>
      </w:r>
      <w:r w:rsidR="00CD5FE7" w:rsidRPr="008A5721">
        <w:rPr>
          <w:i/>
          <w:sz w:val="22"/>
        </w:rPr>
        <w:lastRenderedPageBreak/>
        <w:t>loading–unloading</w:t>
      </w:r>
      <w:r w:rsidR="00CD5FE7" w:rsidRPr="008A5721">
        <w:rPr>
          <w:sz w:val="22"/>
        </w:rPr>
        <w:t xml:space="preserve">.” International Journal of Plasticity 47, 49-64. </w:t>
      </w:r>
      <w:r w:rsidR="00A92A9A" w:rsidRPr="00A92A9A">
        <w:rPr>
          <w:color w:val="0000FF"/>
          <w:sz w:val="22"/>
        </w:rPr>
        <w:t>(Selected by ESI to the top 1% highly cited articles)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14.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57551">
        <w:rPr>
          <w:rFonts w:hint="eastAsia"/>
          <w:b/>
          <w:sz w:val="22"/>
        </w:rPr>
        <w:t>*</w:t>
      </w:r>
      <w:r w:rsidR="00CD5FE7" w:rsidRPr="008A5721">
        <w:rPr>
          <w:sz w:val="22"/>
        </w:rPr>
        <w:t>, Wu P.D., Wang J. &amp; Tomé C.N. (2013) “</w:t>
      </w:r>
      <w:r w:rsidR="00CD5FE7" w:rsidRPr="008A5721">
        <w:rPr>
          <w:i/>
          <w:sz w:val="22"/>
        </w:rPr>
        <w:t>A physics-based crystal plasticity model for hexagonal close packed (HCP) crystals including both twinning and detwinning mechanisms</w:t>
      </w:r>
      <w:r w:rsidR="00CD5FE7" w:rsidRPr="008A5721">
        <w:rPr>
          <w:sz w:val="22"/>
        </w:rPr>
        <w:t xml:space="preserve">.” International Journal of Plasticity 49, 36-52. </w:t>
      </w:r>
      <w:r w:rsidR="00A92A9A" w:rsidRPr="00A92A9A">
        <w:rPr>
          <w:color w:val="0000FF"/>
          <w:sz w:val="22"/>
        </w:rPr>
        <w:t>(Selected by ESI to the top 1% highly cited articles)</w:t>
      </w:r>
    </w:p>
    <w:p w:rsidR="00CD5FE7" w:rsidRPr="00E53137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 w:rsidRPr="00310385">
        <w:rPr>
          <w:rFonts w:hint="eastAsia"/>
          <w:sz w:val="22"/>
        </w:rPr>
        <w:t>13.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Clausen B., Tomé C.N. &amp; Wu P.D. (2013) “</w:t>
      </w:r>
      <w:r w:rsidR="00CD5FE7" w:rsidRPr="008A5721">
        <w:rPr>
          <w:i/>
          <w:sz w:val="22"/>
        </w:rPr>
        <w:t>Studying the effect of stress relaxation and creep on lattice strain evolution of stainless steel under tension</w:t>
      </w:r>
      <w:r w:rsidR="00CD5FE7" w:rsidRPr="008A5721">
        <w:rPr>
          <w:sz w:val="22"/>
        </w:rPr>
        <w:t xml:space="preserve">.” Acta </w:t>
      </w:r>
      <w:proofErr w:type="spellStart"/>
      <w:r w:rsidR="00CD5FE7" w:rsidRPr="008A5721">
        <w:rPr>
          <w:sz w:val="22"/>
        </w:rPr>
        <w:t>Materialia</w:t>
      </w:r>
      <w:proofErr w:type="spellEnd"/>
      <w:r w:rsidR="00CD5FE7" w:rsidRPr="008A5721">
        <w:rPr>
          <w:sz w:val="22"/>
        </w:rPr>
        <w:t xml:space="preserve"> 61, 1179-1188.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>
        <w:rPr>
          <w:rFonts w:hint="eastAsia"/>
          <w:sz w:val="22"/>
        </w:rPr>
        <w:t>12.</w:t>
      </w:r>
      <w:r>
        <w:rPr>
          <w:rFonts w:hint="eastAsia"/>
          <w:sz w:val="22"/>
        </w:rPr>
        <w:tab/>
      </w:r>
      <w:r w:rsidR="00CD5FE7" w:rsidRPr="008A5721">
        <w:rPr>
          <w:sz w:val="22"/>
        </w:rPr>
        <w:t xml:space="preserve">Wu P.D., </w:t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 &amp; Neale K.W. (2012) “</w:t>
      </w:r>
      <w:r w:rsidR="00CD5FE7" w:rsidRPr="008A5721">
        <w:rPr>
          <w:i/>
          <w:sz w:val="22"/>
        </w:rPr>
        <w:t xml:space="preserve">On the large strain torsion of HCP </w:t>
      </w:r>
      <w:proofErr w:type="spellStart"/>
      <w:r w:rsidR="00CD5FE7" w:rsidRPr="008A5721">
        <w:rPr>
          <w:i/>
          <w:sz w:val="22"/>
        </w:rPr>
        <w:t>polycrystals</w:t>
      </w:r>
      <w:proofErr w:type="spellEnd"/>
      <w:r w:rsidR="00CD5FE7" w:rsidRPr="008A5721">
        <w:rPr>
          <w:sz w:val="22"/>
        </w:rPr>
        <w:t xml:space="preserve">.” International Journal of Applied Mechanics 4, </w:t>
      </w:r>
      <w:r w:rsidR="00EA59E8">
        <w:rPr>
          <w:rFonts w:hint="eastAsia"/>
          <w:sz w:val="22"/>
        </w:rPr>
        <w:t xml:space="preserve">article </w:t>
      </w:r>
      <w:r w:rsidR="00CD5FE7" w:rsidRPr="008A5721">
        <w:rPr>
          <w:sz w:val="22"/>
        </w:rPr>
        <w:t xml:space="preserve">1250024. 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11.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P.D., Tomé C.N. &amp; Wang J. (2012) “</w:t>
      </w:r>
      <w:r w:rsidR="00CD5FE7" w:rsidRPr="008A5721">
        <w:rPr>
          <w:i/>
          <w:sz w:val="22"/>
        </w:rPr>
        <w:t xml:space="preserve">A constitutive model of twinning and detwinning for HCP </w:t>
      </w:r>
      <w:proofErr w:type="spellStart"/>
      <w:r w:rsidR="00CD5FE7" w:rsidRPr="008A5721">
        <w:rPr>
          <w:i/>
          <w:sz w:val="22"/>
        </w:rPr>
        <w:t>polycrystals</w:t>
      </w:r>
      <w:proofErr w:type="spellEnd"/>
      <w:r w:rsidR="00CD5FE7" w:rsidRPr="008A5721">
        <w:rPr>
          <w:sz w:val="22"/>
        </w:rPr>
        <w:t xml:space="preserve">.” Materials Science and Engineering A555, 93-98. 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10.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P.D., Tomé C.N. &amp; Wang J. (2012) “</w:t>
      </w:r>
      <w:r w:rsidR="00CD5FE7" w:rsidRPr="008A5721">
        <w:rPr>
          <w:i/>
          <w:sz w:val="22"/>
        </w:rPr>
        <w:t>Study of lattice strains in magnesium alloy AZ31 based on a large strain elastic-</w:t>
      </w:r>
      <w:proofErr w:type="spellStart"/>
      <w:r w:rsidR="00CD5FE7" w:rsidRPr="008A5721">
        <w:rPr>
          <w:i/>
          <w:sz w:val="22"/>
        </w:rPr>
        <w:t>viscoplastic</w:t>
      </w:r>
      <w:proofErr w:type="spellEnd"/>
      <w:r w:rsidR="00CD5FE7" w:rsidRPr="008A5721">
        <w:rPr>
          <w:i/>
          <w:sz w:val="22"/>
        </w:rPr>
        <w:t xml:space="preserve"> self-consistent </w:t>
      </w:r>
      <w:proofErr w:type="spellStart"/>
      <w:r w:rsidR="00CD5FE7" w:rsidRPr="008A5721">
        <w:rPr>
          <w:i/>
          <w:sz w:val="22"/>
        </w:rPr>
        <w:t>polycrystal</w:t>
      </w:r>
      <w:proofErr w:type="spellEnd"/>
      <w:r w:rsidR="00CD5FE7" w:rsidRPr="008A5721">
        <w:rPr>
          <w:i/>
          <w:sz w:val="22"/>
        </w:rPr>
        <w:t xml:space="preserve"> model</w:t>
      </w:r>
      <w:r w:rsidR="00CD5FE7" w:rsidRPr="008A5721">
        <w:rPr>
          <w:sz w:val="22"/>
        </w:rPr>
        <w:t xml:space="preserve">.” International Journal of Solids and Structures 49, 2155-2167. </w:t>
      </w:r>
    </w:p>
    <w:p w:rsidR="00CD5FE7" w:rsidRPr="00E53137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 w:rsidRPr="00310385">
        <w:rPr>
          <w:rFonts w:hint="eastAsia"/>
          <w:sz w:val="22"/>
        </w:rPr>
        <w:t>9.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P.D. &amp; Neale K.W. (2012): “</w:t>
      </w:r>
      <w:r w:rsidR="00CD5FE7" w:rsidRPr="008A5721">
        <w:rPr>
          <w:i/>
          <w:sz w:val="22"/>
        </w:rPr>
        <w:t>Length changes in extruded magnesium alloy bars under large strain free-end torsion</w:t>
      </w:r>
      <w:r w:rsidR="00CD5FE7" w:rsidRPr="008A5721">
        <w:rPr>
          <w:sz w:val="22"/>
        </w:rPr>
        <w:t>.” Magnesium Technology 2012, 111-116.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8.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P.D., Boyle K.P. &amp; Neale K.W. (2011) “</w:t>
      </w:r>
      <w:r w:rsidR="00CD5FE7" w:rsidRPr="008A5721">
        <w:rPr>
          <w:i/>
          <w:sz w:val="22"/>
        </w:rPr>
        <w:t>On crystal plasticity formability analysis for magnesium alloy sheets</w:t>
      </w:r>
      <w:r w:rsidR="00CD5FE7" w:rsidRPr="008A5721">
        <w:rPr>
          <w:sz w:val="22"/>
        </w:rPr>
        <w:t xml:space="preserve">.” International Journal of Solids and Structures 48, 1000-1010. 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7.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Y., Wu P.D. &amp; Neale K.W. (2010) “</w:t>
      </w:r>
      <w:r w:rsidR="00CD5FE7" w:rsidRPr="008A5721">
        <w:rPr>
          <w:i/>
          <w:sz w:val="22"/>
        </w:rPr>
        <w:t xml:space="preserve">Numerical analysis of large strain simple shear and fixed-end torsion of HCP </w:t>
      </w:r>
      <w:proofErr w:type="spellStart"/>
      <w:r w:rsidR="00CD5FE7" w:rsidRPr="008A5721">
        <w:rPr>
          <w:i/>
          <w:sz w:val="22"/>
        </w:rPr>
        <w:t>polycrystals</w:t>
      </w:r>
      <w:proofErr w:type="spellEnd"/>
      <w:r w:rsidR="00CD5FE7" w:rsidRPr="008A5721">
        <w:rPr>
          <w:sz w:val="22"/>
        </w:rPr>
        <w:t xml:space="preserve">.” CMC-Computers, Materials &amp; Continua 19, 255-284. 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6.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P.D. &amp; Neale K.W. (2010) “</w:t>
      </w:r>
      <w:r w:rsidR="00CD5FE7" w:rsidRPr="008A5721">
        <w:rPr>
          <w:i/>
          <w:sz w:val="22"/>
        </w:rPr>
        <w:t>On the role of the constitutive model and basal texture on the mechanical behavior of magnesium alloy AZ31B sheet</w:t>
      </w:r>
      <w:r w:rsidR="00CD5FE7" w:rsidRPr="008A5721">
        <w:rPr>
          <w:sz w:val="22"/>
        </w:rPr>
        <w:t>.” Journal of Zhejiang University</w:t>
      </w:r>
      <w:r w:rsidR="000618C0">
        <w:rPr>
          <w:rFonts w:hint="eastAsia"/>
          <w:sz w:val="22"/>
        </w:rPr>
        <w:t>-</w:t>
      </w:r>
      <w:r w:rsidR="00CD5FE7" w:rsidRPr="008A5721">
        <w:rPr>
          <w:sz w:val="22"/>
        </w:rPr>
        <w:t xml:space="preserve">Science A11, 744-755. 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5.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, </w:t>
      </w:r>
      <w:proofErr w:type="spellStart"/>
      <w:r w:rsidR="00CD5FE7" w:rsidRPr="008A5721">
        <w:rPr>
          <w:sz w:val="22"/>
        </w:rPr>
        <w:t>Raeisinia</w:t>
      </w:r>
      <w:proofErr w:type="spellEnd"/>
      <w:r w:rsidR="00CD5FE7" w:rsidRPr="008A5721">
        <w:rPr>
          <w:sz w:val="22"/>
        </w:rPr>
        <w:t xml:space="preserve"> B., Wu P.D., Agnew S.R. &amp; Tomé C.N. (2010) “</w:t>
      </w:r>
      <w:r w:rsidR="00CD5FE7" w:rsidRPr="008A5721">
        <w:rPr>
          <w:i/>
          <w:sz w:val="22"/>
        </w:rPr>
        <w:t xml:space="preserve">Evaluation of self-consistent </w:t>
      </w:r>
      <w:proofErr w:type="spellStart"/>
      <w:r w:rsidR="00CD5FE7" w:rsidRPr="008A5721">
        <w:rPr>
          <w:i/>
          <w:sz w:val="22"/>
        </w:rPr>
        <w:t>polycrystal</w:t>
      </w:r>
      <w:proofErr w:type="spellEnd"/>
      <w:r w:rsidR="00CD5FE7" w:rsidRPr="008A5721">
        <w:rPr>
          <w:i/>
          <w:sz w:val="22"/>
        </w:rPr>
        <w:t xml:space="preserve"> plasticity models for magnesium alloy AZ31B sheet</w:t>
      </w:r>
      <w:r w:rsidR="00CD5FE7" w:rsidRPr="008A5721">
        <w:rPr>
          <w:sz w:val="22"/>
        </w:rPr>
        <w:t xml:space="preserve">.” International Journal of Solids and Structures 47, 2905-2917. </w:t>
      </w:r>
      <w:r w:rsidR="00A92A9A" w:rsidRPr="00A92A9A">
        <w:rPr>
          <w:color w:val="0000FF"/>
          <w:sz w:val="22"/>
        </w:rPr>
        <w:t>(Selected by ESI to the top 1% highly cited articles)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4.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, Wu P.D. &amp; </w:t>
      </w:r>
      <w:proofErr w:type="spellStart"/>
      <w:r w:rsidR="00CD5FE7" w:rsidRPr="008A5721">
        <w:rPr>
          <w:sz w:val="22"/>
        </w:rPr>
        <w:t>Gharghouri</w:t>
      </w:r>
      <w:proofErr w:type="spellEnd"/>
      <w:r w:rsidR="00CD5FE7" w:rsidRPr="008A5721">
        <w:rPr>
          <w:sz w:val="22"/>
        </w:rPr>
        <w:t xml:space="preserve"> M.A. (2010) “</w:t>
      </w:r>
      <w:r w:rsidR="00CD5FE7" w:rsidRPr="008A5721">
        <w:rPr>
          <w:i/>
          <w:sz w:val="22"/>
        </w:rPr>
        <w:t xml:space="preserve">Effect of basal texture on mechanical </w:t>
      </w:r>
      <w:proofErr w:type="spellStart"/>
      <w:r w:rsidR="00CD5FE7" w:rsidRPr="008A5721">
        <w:rPr>
          <w:i/>
          <w:sz w:val="22"/>
        </w:rPr>
        <w:t>behaviour</w:t>
      </w:r>
      <w:proofErr w:type="spellEnd"/>
      <w:r w:rsidR="00CD5FE7" w:rsidRPr="008A5721">
        <w:rPr>
          <w:i/>
          <w:sz w:val="22"/>
        </w:rPr>
        <w:t xml:space="preserve"> of magnesium alloy AZ31 Sheet</w:t>
      </w:r>
      <w:r w:rsidR="00CD5FE7" w:rsidRPr="008A5721">
        <w:rPr>
          <w:sz w:val="22"/>
        </w:rPr>
        <w:t>.” Materials Science and Engineering A527, 3588-3594.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3.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P.D., Tomé C.N. &amp; Huang Y. (2010) “</w:t>
      </w:r>
      <w:r w:rsidR="00CD5FE7" w:rsidRPr="008A5721">
        <w:rPr>
          <w:i/>
          <w:sz w:val="22"/>
        </w:rPr>
        <w:t>A finite strain elastic-</w:t>
      </w:r>
      <w:proofErr w:type="spellStart"/>
      <w:r w:rsidR="00CD5FE7" w:rsidRPr="008A5721">
        <w:rPr>
          <w:i/>
          <w:sz w:val="22"/>
        </w:rPr>
        <w:t>viscoplastic</w:t>
      </w:r>
      <w:proofErr w:type="spellEnd"/>
      <w:r w:rsidR="00CD5FE7" w:rsidRPr="008A5721">
        <w:rPr>
          <w:i/>
          <w:sz w:val="22"/>
        </w:rPr>
        <w:t xml:space="preserve"> self-consistent model for polycrystalline materials</w:t>
      </w:r>
      <w:r w:rsidR="00CD5FE7" w:rsidRPr="008A5721">
        <w:rPr>
          <w:sz w:val="22"/>
        </w:rPr>
        <w:t>.” Journal of the Mechanics and Physics of Solids 58, 594-612.</w:t>
      </w:r>
    </w:p>
    <w:p w:rsidR="00CD5FE7" w:rsidRPr="00CD5FE7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</w:pPr>
      <w:r w:rsidRPr="00310385">
        <w:rPr>
          <w:rFonts w:hint="eastAsia"/>
          <w:sz w:val="22"/>
        </w:rPr>
        <w:t>2.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Hwang K.C., Huang Y., Wu P.D., Liu B., Ravichandran G., Han C.S. &amp; Gao H. (2007) "</w:t>
      </w:r>
      <w:r w:rsidR="00CD5FE7" w:rsidRPr="008A5721">
        <w:rPr>
          <w:i/>
          <w:sz w:val="22"/>
        </w:rPr>
        <w:t>A conventional theory of strain gradient crystal plasticity based on the Taylor dislocation model</w:t>
      </w:r>
      <w:r w:rsidR="00CD5FE7" w:rsidRPr="008A5721">
        <w:rPr>
          <w:sz w:val="22"/>
        </w:rPr>
        <w:t>." International Journal of Plasticity 23, 1540-1554.</w:t>
      </w:r>
    </w:p>
    <w:p w:rsidR="00CD5FE7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ab/>
      </w:r>
      <w:r w:rsidR="00CD5FE7" w:rsidRPr="008A5721">
        <w:rPr>
          <w:sz w:val="22"/>
        </w:rPr>
        <w:t xml:space="preserve">Huang S.H. &amp; </w:t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 (2004) "</w:t>
      </w:r>
      <w:r w:rsidR="00CD5FE7" w:rsidRPr="008A5721">
        <w:rPr>
          <w:i/>
          <w:sz w:val="22"/>
        </w:rPr>
        <w:t>Electro-elastic fields arising near circular electrode border on piezoelectric medium surface</w:t>
      </w:r>
      <w:r w:rsidR="00CD5FE7" w:rsidRPr="008A5721">
        <w:rPr>
          <w:sz w:val="22"/>
        </w:rPr>
        <w:t xml:space="preserve">." </w:t>
      </w:r>
      <w:bookmarkStart w:id="1" w:name="OLE_LINK1"/>
      <w:bookmarkStart w:id="2" w:name="OLE_LINK2"/>
      <w:r w:rsidR="00CD5FE7" w:rsidRPr="008A5721">
        <w:rPr>
          <w:sz w:val="22"/>
        </w:rPr>
        <w:t xml:space="preserve">Chinese Journal of Applied Mechanics </w:t>
      </w:r>
      <w:bookmarkEnd w:id="1"/>
      <w:bookmarkEnd w:id="2"/>
      <w:r w:rsidR="00CD5FE7" w:rsidRPr="008A5721">
        <w:rPr>
          <w:sz w:val="22"/>
        </w:rPr>
        <w:t>21,</w:t>
      </w:r>
      <w:r w:rsidR="0098628C">
        <w:rPr>
          <w:sz w:val="22"/>
        </w:rPr>
        <w:t xml:space="preserve"> 106-109</w:t>
      </w:r>
      <w:r w:rsidR="00CD5FE7" w:rsidRPr="008A5721">
        <w:rPr>
          <w:sz w:val="22"/>
        </w:rPr>
        <w:t>.</w:t>
      </w:r>
    </w:p>
    <w:p w:rsidR="00F64859" w:rsidRPr="00F64859" w:rsidRDefault="00F64859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lang w:eastAsia="zh-TW"/>
        </w:rPr>
      </w:pPr>
    </w:p>
    <w:p w:rsidR="00CD5FE7" w:rsidRDefault="00480610" w:rsidP="00CD5FE7">
      <w:pPr>
        <w:spacing w:before="60" w:after="60"/>
        <w:ind w:left="-426" w:right="-421"/>
        <w:rPr>
          <w:b/>
          <w:sz w:val="22"/>
        </w:rPr>
      </w:pPr>
      <w:r>
        <w:rPr>
          <w:rFonts w:eastAsia="PMingLiU" w:hint="eastAsia"/>
          <w:b/>
          <w:sz w:val="22"/>
          <w:lang w:eastAsia="zh-TW"/>
        </w:rPr>
        <w:t xml:space="preserve">Peer Reviewed </w:t>
      </w:r>
      <w:r w:rsidR="00CD5FE7" w:rsidRPr="00CD5FE7">
        <w:rPr>
          <w:b/>
          <w:sz w:val="22"/>
        </w:rPr>
        <w:t>International</w:t>
      </w:r>
      <w:r w:rsidR="00CD5FE7" w:rsidRPr="008A5721">
        <w:rPr>
          <w:b/>
          <w:sz w:val="22"/>
        </w:rPr>
        <w:t xml:space="preserve"> Conference Publications (5)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5.</w:t>
      </w:r>
      <w:r w:rsidRPr="00310385">
        <w:rPr>
          <w:rFonts w:hint="eastAsia"/>
          <w:sz w:val="22"/>
        </w:rPr>
        <w:tab/>
      </w:r>
      <w:proofErr w:type="spellStart"/>
      <w:r w:rsidR="00CD5FE7" w:rsidRPr="008A5721">
        <w:rPr>
          <w:sz w:val="22"/>
          <w:u w:val="single"/>
        </w:rPr>
        <w:t>Qiao</w:t>
      </w:r>
      <w:proofErr w:type="spellEnd"/>
      <w:r w:rsidR="00CD5FE7" w:rsidRPr="008A5721">
        <w:rPr>
          <w:sz w:val="22"/>
          <w:u w:val="single"/>
        </w:rPr>
        <w:t xml:space="preserve"> H.</w:t>
      </w:r>
      <w:r w:rsidR="00CD5FE7" w:rsidRPr="008A5721">
        <w:rPr>
          <w:sz w:val="22"/>
        </w:rPr>
        <w:t xml:space="preserve">, </w:t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 &amp; Wu P.D. (2013) “</w:t>
      </w:r>
      <w:r w:rsidR="00CD5FE7" w:rsidRPr="008A5721">
        <w:rPr>
          <w:i/>
          <w:sz w:val="22"/>
        </w:rPr>
        <w:t>Analysis of anisotropy of extruded magnesium alloy AZ31 bar</w:t>
      </w:r>
      <w:r w:rsidR="00CD5FE7" w:rsidRPr="008A5721">
        <w:rPr>
          <w:sz w:val="22"/>
        </w:rPr>
        <w:t>.” AIP Conference Proceedings 1532, 214-221.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>
        <w:rPr>
          <w:rFonts w:hint="eastAsia"/>
          <w:sz w:val="22"/>
        </w:rPr>
        <w:t>4.</w:t>
      </w:r>
      <w:r>
        <w:rPr>
          <w:rFonts w:hint="eastAsia"/>
          <w:sz w:val="22"/>
        </w:rPr>
        <w:tab/>
      </w:r>
      <w:r w:rsidR="00CD5FE7" w:rsidRPr="008A5721">
        <w:rPr>
          <w:sz w:val="22"/>
        </w:rPr>
        <w:t xml:space="preserve">Lee S.Y., </w:t>
      </w:r>
      <w:proofErr w:type="spellStart"/>
      <w:r w:rsidR="00CD5FE7" w:rsidRPr="008A5721">
        <w:rPr>
          <w:sz w:val="22"/>
        </w:rPr>
        <w:t>Gharghouri</w:t>
      </w:r>
      <w:proofErr w:type="spellEnd"/>
      <w:r w:rsidR="00CD5FE7" w:rsidRPr="008A5721">
        <w:rPr>
          <w:sz w:val="22"/>
        </w:rPr>
        <w:t xml:space="preserve"> M.A., </w:t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, </w:t>
      </w:r>
      <w:proofErr w:type="spellStart"/>
      <w:r w:rsidR="00CD5FE7" w:rsidRPr="008A5721">
        <w:rPr>
          <w:sz w:val="22"/>
        </w:rPr>
        <w:t>Nayyeri</w:t>
      </w:r>
      <w:proofErr w:type="spellEnd"/>
      <w:r w:rsidR="00CD5FE7" w:rsidRPr="008A5721">
        <w:rPr>
          <w:sz w:val="22"/>
        </w:rPr>
        <w:t xml:space="preserve"> G., Wu </w:t>
      </w:r>
      <w:r w:rsidR="00CD5FE7" w:rsidRPr="008A5721">
        <w:rPr>
          <w:sz w:val="22"/>
          <w:lang w:val="en-CA"/>
        </w:rPr>
        <w:t>P.D.</w:t>
      </w:r>
      <w:r w:rsidR="00CD5FE7" w:rsidRPr="008A5721">
        <w:rPr>
          <w:sz w:val="22"/>
        </w:rPr>
        <w:t>, Poole W.J., Wu W. &amp; An K. (2012) “</w:t>
      </w:r>
      <w:r w:rsidR="00CD5FE7" w:rsidRPr="008A5721">
        <w:rPr>
          <w:i/>
          <w:sz w:val="22"/>
        </w:rPr>
        <w:t>Deformation behavior of solid-solution-strengthened Mg-9wt.% Al alloy subjected to uniaxial tension.</w:t>
      </w:r>
      <w:r w:rsidR="00CD5FE7" w:rsidRPr="008A5721">
        <w:rPr>
          <w:sz w:val="22"/>
        </w:rPr>
        <w:t>” Proceedings of the 9th International Conference on Magnesium Alloys and their Applications (ICMAA12), 631-636.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3.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Y., Wu P.D. &amp; Neale K.W. (2011) “</w:t>
      </w:r>
      <w:r w:rsidR="00CD5FE7" w:rsidRPr="008A5721">
        <w:rPr>
          <w:i/>
          <w:sz w:val="22"/>
        </w:rPr>
        <w:t>Influence of hydrostatic pressure on FLDs for AZ31B sheets.</w:t>
      </w:r>
      <w:r w:rsidR="00CD5FE7" w:rsidRPr="008A5721">
        <w:rPr>
          <w:sz w:val="22"/>
        </w:rPr>
        <w:t>” AIP Conference Proceedings-American Institute of Physics, 343-350.</w:t>
      </w:r>
    </w:p>
    <w:p w:rsidR="00CD5FE7" w:rsidRPr="00CD5FE7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</w:pPr>
      <w:r w:rsidRPr="00310385">
        <w:rPr>
          <w:rFonts w:hint="eastAsia"/>
          <w:sz w:val="22"/>
        </w:rPr>
        <w:t>2.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P.D., Tomé C.N. (2011) “</w:t>
      </w:r>
      <w:r w:rsidR="00CD5FE7" w:rsidRPr="008A5721">
        <w:rPr>
          <w:i/>
          <w:sz w:val="22"/>
        </w:rPr>
        <w:t>Study of lattice strain based on the finite strain elastic-</w:t>
      </w:r>
      <w:proofErr w:type="spellStart"/>
      <w:r w:rsidR="00CD5FE7" w:rsidRPr="008A5721">
        <w:rPr>
          <w:i/>
          <w:sz w:val="22"/>
        </w:rPr>
        <w:t>viscoplastic</w:t>
      </w:r>
      <w:proofErr w:type="spellEnd"/>
      <w:r w:rsidR="00CD5FE7" w:rsidRPr="008A5721">
        <w:rPr>
          <w:i/>
          <w:sz w:val="22"/>
        </w:rPr>
        <w:t xml:space="preserve"> self-consistent model for polycrystalline materials.</w:t>
      </w:r>
      <w:r w:rsidR="00CD5FE7" w:rsidRPr="008A5721">
        <w:rPr>
          <w:sz w:val="22"/>
        </w:rPr>
        <w:t>” Minerals, Metals and Materials Society/AIME.</w:t>
      </w:r>
    </w:p>
    <w:p w:rsidR="00CD5FE7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rFonts w:eastAsia="PMingLiU"/>
          <w:sz w:val="22"/>
          <w:lang w:eastAsia="zh-TW"/>
        </w:rPr>
      </w:pPr>
      <w:r w:rsidRPr="00310385">
        <w:rPr>
          <w:rFonts w:hint="eastAsia"/>
          <w:sz w:val="22"/>
        </w:rPr>
        <w:t>1.</w:t>
      </w:r>
      <w:r w:rsidRPr="00310385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Y., Wu P.D. &amp; Neale K.W. (2011) “</w:t>
      </w:r>
      <w:r w:rsidR="00CD5FE7" w:rsidRPr="008A5721">
        <w:rPr>
          <w:i/>
          <w:sz w:val="22"/>
        </w:rPr>
        <w:t>Numerical study of mechanical anisotropy of extruded magnesium alloy AZ31.</w:t>
      </w:r>
      <w:r w:rsidR="00CD5FE7" w:rsidRPr="008A5721">
        <w:rPr>
          <w:sz w:val="22"/>
        </w:rPr>
        <w:t>” Advances in Heterogeneous Material Mechanics: Proceedings of the Third International Conference on Heterogeneous Material Mechanics, 234-237.</w:t>
      </w:r>
    </w:p>
    <w:p w:rsidR="00CD5FE7" w:rsidRDefault="00CD5FE7" w:rsidP="00CD5FE7">
      <w:pPr>
        <w:spacing w:before="60" w:after="60"/>
        <w:ind w:left="-426" w:right="-421"/>
        <w:rPr>
          <w:b/>
          <w:sz w:val="22"/>
        </w:rPr>
      </w:pPr>
      <w:r w:rsidRPr="00CD5FE7">
        <w:rPr>
          <w:b/>
          <w:sz w:val="22"/>
        </w:rPr>
        <w:lastRenderedPageBreak/>
        <w:t>Selected International Conference Presentations</w:t>
      </w:r>
    </w:p>
    <w:p w:rsidR="00DE4898" w:rsidRPr="00DE4898" w:rsidRDefault="00DE4898" w:rsidP="00BA5D67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DE4898">
        <w:rPr>
          <w:sz w:val="22"/>
        </w:rPr>
        <w:t>13.</w:t>
      </w:r>
      <w:r w:rsidRPr="00DE4898">
        <w:rPr>
          <w:sz w:val="22"/>
        </w:rPr>
        <w:tab/>
      </w:r>
      <w:r w:rsidR="00BA5D67">
        <w:rPr>
          <w:sz w:val="22"/>
        </w:rPr>
        <w:t>Tom</w:t>
      </w:r>
      <w:r w:rsidR="00944CA6">
        <w:rPr>
          <w:rFonts w:cs="Times New Roman"/>
          <w:sz w:val="22"/>
        </w:rPr>
        <w:t>é</w:t>
      </w:r>
      <w:r w:rsidR="00BA5D67">
        <w:rPr>
          <w:sz w:val="22"/>
        </w:rPr>
        <w:t xml:space="preserve"> C.N., </w:t>
      </w:r>
      <w:r w:rsidR="00BA5D67" w:rsidRPr="00E867B4">
        <w:rPr>
          <w:b/>
          <w:sz w:val="22"/>
        </w:rPr>
        <w:t>Wang H.</w:t>
      </w:r>
      <w:r w:rsidR="00BA5D67">
        <w:rPr>
          <w:sz w:val="22"/>
        </w:rPr>
        <w:t xml:space="preserve">, </w:t>
      </w:r>
      <w:proofErr w:type="spellStart"/>
      <w:r w:rsidR="00BA5D67">
        <w:rPr>
          <w:sz w:val="22"/>
        </w:rPr>
        <w:t>Capolungo</w:t>
      </w:r>
      <w:proofErr w:type="spellEnd"/>
      <w:r w:rsidR="00BA5D67">
        <w:rPr>
          <w:sz w:val="22"/>
        </w:rPr>
        <w:t xml:space="preserve"> L., Clausen B. (2015) “Characterizing stress and strain relaxation mechanisms in Mg AZ31 and SS using modeling and neutron diffraction.” MECASENS 8, Grenoble, France, September 30-October 2, 2015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10385">
        <w:rPr>
          <w:rFonts w:hint="eastAsia"/>
          <w:sz w:val="22"/>
        </w:rPr>
        <w:t>12.</w:t>
      </w:r>
      <w:r w:rsidRPr="00310385">
        <w:rPr>
          <w:rFonts w:hint="eastAsia"/>
          <w:sz w:val="22"/>
        </w:rPr>
        <w:tab/>
      </w:r>
      <w:r w:rsidR="00CD5FE7" w:rsidRPr="008A5721">
        <w:rPr>
          <w:sz w:val="22"/>
          <w:u w:val="single"/>
        </w:rPr>
        <w:t>Guo X.Q.</w:t>
      </w:r>
      <w:r w:rsidR="00CD5FE7" w:rsidRPr="008A5721">
        <w:rPr>
          <w:sz w:val="22"/>
        </w:rPr>
        <w:t xml:space="preserve">, Wu P.D., </w:t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Mao X.B. &amp; Neale K.W. (2015) “</w:t>
      </w:r>
      <w:r w:rsidR="00CD5FE7" w:rsidRPr="008A5721">
        <w:rPr>
          <w:i/>
          <w:sz w:val="22"/>
        </w:rPr>
        <w:t xml:space="preserve">Study of large strain behavior of OFHC copper: the role of </w:t>
      </w:r>
      <w:proofErr w:type="spellStart"/>
      <w:r w:rsidR="00CD5FE7" w:rsidRPr="008A5721">
        <w:rPr>
          <w:i/>
          <w:sz w:val="22"/>
        </w:rPr>
        <w:t>polycrystal</w:t>
      </w:r>
      <w:proofErr w:type="spellEnd"/>
      <w:r w:rsidR="00CD5FE7" w:rsidRPr="008A5721">
        <w:rPr>
          <w:i/>
          <w:sz w:val="22"/>
        </w:rPr>
        <w:t xml:space="preserve"> plasticity model</w:t>
      </w:r>
      <w:r w:rsidR="00CD5FE7" w:rsidRPr="008A5721">
        <w:rPr>
          <w:sz w:val="22"/>
        </w:rPr>
        <w:t>.” Plasticity ’15, Montego Bay, Jamaica, January 4-9.</w:t>
      </w:r>
    </w:p>
    <w:p w:rsidR="00CD5FE7" w:rsidRPr="008A5721" w:rsidRDefault="00310385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>
        <w:rPr>
          <w:rFonts w:hint="eastAsia"/>
          <w:sz w:val="22"/>
        </w:rPr>
        <w:t>11.</w:t>
      </w:r>
      <w:r>
        <w:rPr>
          <w:rFonts w:hint="eastAsia"/>
          <w:sz w:val="22"/>
        </w:rPr>
        <w:tab/>
      </w:r>
      <w:r w:rsidR="00CD5FE7" w:rsidRPr="008A5721">
        <w:rPr>
          <w:sz w:val="22"/>
        </w:rPr>
        <w:t xml:space="preserve">Tu S.Y., </w:t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, Yu D., Lee S.Y., An K., </w:t>
      </w:r>
      <w:proofErr w:type="spellStart"/>
      <w:r w:rsidR="00CD5FE7" w:rsidRPr="008A5721">
        <w:rPr>
          <w:sz w:val="22"/>
        </w:rPr>
        <w:t>Yeh</w:t>
      </w:r>
      <w:proofErr w:type="spellEnd"/>
      <w:r w:rsidR="00CD5FE7" w:rsidRPr="008A5721">
        <w:rPr>
          <w:sz w:val="22"/>
        </w:rPr>
        <w:t xml:space="preserve"> J.W. &amp; Huang E.W. (2015) “</w:t>
      </w:r>
      <w:r w:rsidR="00CD5FE7" w:rsidRPr="008A5721">
        <w:rPr>
          <w:i/>
          <w:sz w:val="22"/>
        </w:rPr>
        <w:t>In-situ neutron diffraction and elastic-</w:t>
      </w:r>
      <w:proofErr w:type="spellStart"/>
      <w:r w:rsidR="00CD5FE7" w:rsidRPr="008A5721">
        <w:rPr>
          <w:i/>
          <w:sz w:val="22"/>
        </w:rPr>
        <w:t>viscoplastic</w:t>
      </w:r>
      <w:proofErr w:type="spellEnd"/>
      <w:r w:rsidR="00CD5FE7" w:rsidRPr="008A5721">
        <w:rPr>
          <w:i/>
          <w:sz w:val="22"/>
        </w:rPr>
        <w:t xml:space="preserve"> self-consistent (EVPSC) modeling study of deformation behavior of a high-entropy alloy.</w:t>
      </w:r>
      <w:r w:rsidR="00CD5FE7" w:rsidRPr="008A5721">
        <w:rPr>
          <w:sz w:val="22"/>
        </w:rPr>
        <w:t>” TMS Annual Meeting &amp; Exhibition, Orlando, Florida, USA, March 15-19.</w:t>
      </w:r>
    </w:p>
    <w:p w:rsidR="00CD5FE7" w:rsidRPr="008A5721" w:rsidRDefault="0035660D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>
        <w:rPr>
          <w:rFonts w:hint="eastAsia"/>
          <w:sz w:val="22"/>
        </w:rPr>
        <w:t>10.</w:t>
      </w:r>
      <w:r>
        <w:rPr>
          <w:rFonts w:hint="eastAsia"/>
          <w:sz w:val="22"/>
        </w:rPr>
        <w:tab/>
      </w:r>
      <w:proofErr w:type="spellStart"/>
      <w:r w:rsidR="00CD5FE7" w:rsidRPr="008A5721">
        <w:rPr>
          <w:sz w:val="22"/>
        </w:rPr>
        <w:t>Hilairet</w:t>
      </w:r>
      <w:proofErr w:type="spellEnd"/>
      <w:r w:rsidR="00CD5FE7" w:rsidRPr="008A5721">
        <w:rPr>
          <w:sz w:val="22"/>
        </w:rPr>
        <w:t xml:space="preserve"> N., Tomé C.N., </w:t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Merkel S., Wang Y. &amp; Nishiyama N. (2014) “</w:t>
      </w:r>
      <w:r w:rsidR="00CD5FE7" w:rsidRPr="008A5721">
        <w:rPr>
          <w:i/>
          <w:sz w:val="22"/>
        </w:rPr>
        <w:t>High-pressure, high-temperature deformation of CaGeO3 (perovskite)±</w:t>
      </w:r>
      <w:proofErr w:type="spellStart"/>
      <w:r w:rsidR="00CD5FE7" w:rsidRPr="008A5721">
        <w:rPr>
          <w:i/>
          <w:sz w:val="22"/>
        </w:rPr>
        <w:t>MgO</w:t>
      </w:r>
      <w:proofErr w:type="spellEnd"/>
      <w:r w:rsidR="00CD5FE7" w:rsidRPr="008A5721">
        <w:rPr>
          <w:i/>
          <w:sz w:val="22"/>
        </w:rPr>
        <w:t xml:space="preserve"> aggregates: </w:t>
      </w:r>
      <w:proofErr w:type="spellStart"/>
      <w:r w:rsidR="00CD5FE7" w:rsidRPr="008A5721">
        <w:rPr>
          <w:i/>
          <w:sz w:val="22"/>
        </w:rPr>
        <w:t>Elasto-viscoplastic</w:t>
      </w:r>
      <w:proofErr w:type="spellEnd"/>
      <w:r w:rsidR="00CD5FE7" w:rsidRPr="008A5721">
        <w:rPr>
          <w:i/>
          <w:sz w:val="22"/>
        </w:rPr>
        <w:t xml:space="preserve"> self-consistent modeling and implications for multi-phase rheology of the lower mantle.</w:t>
      </w:r>
      <w:r w:rsidR="00CD5FE7" w:rsidRPr="008A5721">
        <w:rPr>
          <w:sz w:val="22"/>
        </w:rPr>
        <w:t>” AGU Fall meeting in San Francisco, December 15-19.</w:t>
      </w:r>
    </w:p>
    <w:p w:rsidR="00CD5FE7" w:rsidRPr="008A5721" w:rsidRDefault="0035660D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5660D">
        <w:rPr>
          <w:rFonts w:hint="eastAsia"/>
          <w:sz w:val="22"/>
        </w:rPr>
        <w:t>9.</w:t>
      </w:r>
      <w:r w:rsidRPr="0035660D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, Clausen B., Tomé C.N. &amp; </w:t>
      </w:r>
      <w:proofErr w:type="spellStart"/>
      <w:r w:rsidR="00CD5FE7" w:rsidRPr="008A5721">
        <w:rPr>
          <w:sz w:val="22"/>
        </w:rPr>
        <w:t>Beyerlein</w:t>
      </w:r>
      <w:proofErr w:type="spellEnd"/>
      <w:r w:rsidR="00CD5FE7" w:rsidRPr="008A5721">
        <w:rPr>
          <w:sz w:val="22"/>
        </w:rPr>
        <w:t xml:space="preserve"> I.J. (2014) “</w:t>
      </w:r>
      <w:r w:rsidR="00CD5FE7" w:rsidRPr="008A5721">
        <w:rPr>
          <w:i/>
          <w:sz w:val="22"/>
        </w:rPr>
        <w:t>Studying the effect of stress relaxation and creep on lattice strain evolution of magnesium alloy AZ31 under tension and compression</w:t>
      </w:r>
      <w:r w:rsidR="00CD5FE7" w:rsidRPr="008A5721">
        <w:rPr>
          <w:sz w:val="22"/>
        </w:rPr>
        <w:t>.” International Conference on Multiscale Materials Modeling, Berkeley, USA, October 6-10.</w:t>
      </w:r>
    </w:p>
    <w:p w:rsidR="00CD5FE7" w:rsidRPr="008A5721" w:rsidRDefault="0035660D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5660D">
        <w:rPr>
          <w:rFonts w:hint="eastAsia"/>
          <w:sz w:val="22"/>
        </w:rPr>
        <w:t>8.</w:t>
      </w:r>
      <w:r w:rsidRPr="0035660D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, </w:t>
      </w:r>
      <w:proofErr w:type="spellStart"/>
      <w:r w:rsidR="00CD5FE7" w:rsidRPr="008A5721">
        <w:rPr>
          <w:sz w:val="22"/>
        </w:rPr>
        <w:t>Jeong</w:t>
      </w:r>
      <w:proofErr w:type="spellEnd"/>
      <w:r w:rsidR="00CD5FE7" w:rsidRPr="008A5721">
        <w:rPr>
          <w:sz w:val="22"/>
        </w:rPr>
        <w:t xml:space="preserve"> Y., Clausen B., Tomé C.N. &amp; </w:t>
      </w:r>
      <w:proofErr w:type="spellStart"/>
      <w:r w:rsidR="00CD5FE7" w:rsidRPr="008A5721">
        <w:rPr>
          <w:sz w:val="22"/>
        </w:rPr>
        <w:t>Barlat</w:t>
      </w:r>
      <w:proofErr w:type="spellEnd"/>
      <w:r w:rsidR="00CD5FE7" w:rsidRPr="008A5721">
        <w:rPr>
          <w:sz w:val="22"/>
        </w:rPr>
        <w:t xml:space="preserve"> F. (2014) “</w:t>
      </w:r>
      <w:r w:rsidR="00CD5FE7" w:rsidRPr="008A5721">
        <w:rPr>
          <w:i/>
          <w:sz w:val="22"/>
        </w:rPr>
        <w:t xml:space="preserve">An effective medium </w:t>
      </w:r>
      <w:proofErr w:type="spellStart"/>
      <w:r w:rsidR="00CD5FE7" w:rsidRPr="008A5721">
        <w:rPr>
          <w:i/>
          <w:sz w:val="22"/>
        </w:rPr>
        <w:t>polycrystal</w:t>
      </w:r>
      <w:proofErr w:type="spellEnd"/>
      <w:r w:rsidR="00CD5FE7" w:rsidRPr="008A5721">
        <w:rPr>
          <w:i/>
          <w:sz w:val="22"/>
        </w:rPr>
        <w:t xml:space="preserve"> model of martensitic phase transformation and application to 304 stainless TRIP steel.</w:t>
      </w:r>
      <w:r w:rsidR="00CD5FE7" w:rsidRPr="008A5721">
        <w:rPr>
          <w:sz w:val="22"/>
        </w:rPr>
        <w:t>” International Conference on Martensitic Transformation, Bilbao, July 6-11.</w:t>
      </w:r>
    </w:p>
    <w:p w:rsidR="00CD5FE7" w:rsidRPr="008A5721" w:rsidRDefault="0035660D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5660D">
        <w:rPr>
          <w:rFonts w:hint="eastAsia"/>
          <w:sz w:val="22"/>
        </w:rPr>
        <w:t>7.</w:t>
      </w:r>
      <w:r w:rsidRPr="0035660D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P.D., Wang J. &amp; Tomé C.N. (2013) “</w:t>
      </w:r>
      <w:r w:rsidR="00CD5FE7" w:rsidRPr="008A5721">
        <w:rPr>
          <w:i/>
          <w:sz w:val="22"/>
        </w:rPr>
        <w:t>A model of twinning and detwinning and its applications to Mg alloys</w:t>
      </w:r>
      <w:r w:rsidR="00CD5FE7" w:rsidRPr="008A5721">
        <w:rPr>
          <w:sz w:val="22"/>
        </w:rPr>
        <w:t xml:space="preserve">.” Plasticity ’13, January 3-8, Sheraton, Nassau, Bahamas. </w:t>
      </w:r>
    </w:p>
    <w:p w:rsidR="00CD5FE7" w:rsidRPr="008A5721" w:rsidRDefault="0035660D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5660D">
        <w:rPr>
          <w:rFonts w:hint="eastAsia"/>
          <w:sz w:val="22"/>
        </w:rPr>
        <w:t>6.</w:t>
      </w:r>
      <w:r w:rsidRPr="0035660D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Y., Wu P.D. &amp; Neale K.W. (2011) “</w:t>
      </w:r>
      <w:r w:rsidR="00CD5FE7" w:rsidRPr="008A5721">
        <w:rPr>
          <w:i/>
          <w:sz w:val="22"/>
        </w:rPr>
        <w:t>Influence of hydrostatic pressure on FLDs for AZ31B sheets</w:t>
      </w:r>
      <w:r w:rsidR="00CD5FE7" w:rsidRPr="008A5721">
        <w:rPr>
          <w:sz w:val="22"/>
        </w:rPr>
        <w:t>.” The 8</w:t>
      </w:r>
      <w:r w:rsidR="00CD5FE7" w:rsidRPr="008A5721">
        <w:rPr>
          <w:sz w:val="22"/>
          <w:vertAlign w:val="superscript"/>
        </w:rPr>
        <w:t>th</w:t>
      </w:r>
      <w:r w:rsidR="00CD5FE7" w:rsidRPr="008A5721">
        <w:rPr>
          <w:sz w:val="22"/>
        </w:rPr>
        <w:t xml:space="preserve"> International Conference and Workshop on Numerical Simulation of 3D Sheet Metal Forming Processes (NUMISHEET-2011), Seoul, Republic of Korea, 21-26 August.</w:t>
      </w:r>
    </w:p>
    <w:p w:rsidR="00CD5FE7" w:rsidRPr="008A5721" w:rsidRDefault="0035660D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5660D">
        <w:rPr>
          <w:rFonts w:hint="eastAsia"/>
          <w:sz w:val="22"/>
        </w:rPr>
        <w:t>5.</w:t>
      </w:r>
      <w:r w:rsidRPr="0035660D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 xml:space="preserve"> &amp; Wu P.D. (2011) “</w:t>
      </w:r>
      <w:r w:rsidR="00CD5FE7" w:rsidRPr="008A5721">
        <w:rPr>
          <w:i/>
          <w:sz w:val="22"/>
        </w:rPr>
        <w:t>Analysis of plane strain compression of magnesium single crystals</w:t>
      </w:r>
      <w:r w:rsidR="00CD5FE7" w:rsidRPr="008A5721">
        <w:rPr>
          <w:sz w:val="22"/>
        </w:rPr>
        <w:t>.” International Conference on Mechanical Properties of Materials, Hangzhou, China, 12-15 June.</w:t>
      </w:r>
    </w:p>
    <w:p w:rsidR="00CD5FE7" w:rsidRPr="008A5721" w:rsidRDefault="0035660D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5660D">
        <w:rPr>
          <w:rFonts w:hint="eastAsia"/>
          <w:sz w:val="22"/>
        </w:rPr>
        <w:t>4.</w:t>
      </w:r>
      <w:r w:rsidRPr="0035660D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Y., Wu P.D. &amp; Neale K.W. (2011) “</w:t>
      </w:r>
      <w:r w:rsidR="00CD5FE7" w:rsidRPr="008A5721">
        <w:rPr>
          <w:i/>
          <w:sz w:val="22"/>
        </w:rPr>
        <w:t xml:space="preserve">Numerical analysis of large </w:t>
      </w:r>
      <w:r w:rsidR="003B12E8">
        <w:rPr>
          <w:rFonts w:eastAsia="PMingLiU" w:hint="eastAsia"/>
          <w:i/>
          <w:sz w:val="22"/>
          <w:lang w:eastAsia="zh-TW"/>
        </w:rPr>
        <w:t>s</w:t>
      </w:r>
      <w:r w:rsidR="00CD5FE7" w:rsidRPr="008A5721">
        <w:rPr>
          <w:i/>
          <w:sz w:val="22"/>
        </w:rPr>
        <w:t xml:space="preserve">train fixed-end torsion of magnesium </w:t>
      </w:r>
      <w:proofErr w:type="spellStart"/>
      <w:r w:rsidR="00CD5FE7" w:rsidRPr="008A5721">
        <w:rPr>
          <w:i/>
          <w:sz w:val="22"/>
        </w:rPr>
        <w:t>polycrystals</w:t>
      </w:r>
      <w:proofErr w:type="spellEnd"/>
      <w:r w:rsidR="00CD5FE7" w:rsidRPr="008A5721">
        <w:rPr>
          <w:sz w:val="22"/>
        </w:rPr>
        <w:t>.” International Conference on Computational &amp; Experimental Engineering and Sciences (ICCES’11), Nanjing, China, 18-22 April.</w:t>
      </w:r>
    </w:p>
    <w:p w:rsidR="00CD5FE7" w:rsidRPr="008A5721" w:rsidRDefault="0035660D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5660D">
        <w:rPr>
          <w:rFonts w:hint="eastAsia"/>
          <w:sz w:val="22"/>
        </w:rPr>
        <w:t>3.</w:t>
      </w:r>
      <w:r w:rsidRPr="0035660D">
        <w:rPr>
          <w:rFonts w:hint="eastAsia"/>
          <w:sz w:val="22"/>
        </w:rPr>
        <w:tab/>
      </w:r>
      <w:r w:rsidR="00CD5FE7" w:rsidRPr="008A5721">
        <w:rPr>
          <w:b/>
          <w:sz w:val="22"/>
        </w:rPr>
        <w:t>Wang H.</w:t>
      </w:r>
      <w:r w:rsidR="00CD5FE7" w:rsidRPr="008A5721">
        <w:rPr>
          <w:sz w:val="22"/>
        </w:rPr>
        <w:t>, Wu P.D. &amp; Tomé C. N. (2011) “</w:t>
      </w:r>
      <w:r w:rsidR="00CD5FE7" w:rsidRPr="008A5721">
        <w:rPr>
          <w:i/>
          <w:sz w:val="22"/>
        </w:rPr>
        <w:t>Study of lattice strain based on the finite strain elastic-</w:t>
      </w:r>
      <w:proofErr w:type="spellStart"/>
      <w:r w:rsidR="00CD5FE7" w:rsidRPr="008A5721">
        <w:rPr>
          <w:i/>
          <w:sz w:val="22"/>
        </w:rPr>
        <w:t>viscoplastic</w:t>
      </w:r>
      <w:proofErr w:type="spellEnd"/>
      <w:r w:rsidR="00CD5FE7" w:rsidRPr="008A5721">
        <w:rPr>
          <w:i/>
          <w:sz w:val="22"/>
        </w:rPr>
        <w:t xml:space="preserve"> self-consistent model for polycrystalline materials</w:t>
      </w:r>
      <w:r w:rsidR="00CD5FE7" w:rsidRPr="008A5721">
        <w:rPr>
          <w:sz w:val="22"/>
        </w:rPr>
        <w:t xml:space="preserve">.” 2011 TMS Annual Meeting &amp; Exhibition, </w:t>
      </w:r>
      <w:proofErr w:type="spellStart"/>
      <w:r w:rsidR="00CD5FE7" w:rsidRPr="008A5721">
        <w:rPr>
          <w:sz w:val="22"/>
        </w:rPr>
        <w:t>Polycrystal</w:t>
      </w:r>
      <w:proofErr w:type="spellEnd"/>
      <w:r w:rsidR="00CD5FE7" w:rsidRPr="008A5721">
        <w:rPr>
          <w:sz w:val="22"/>
        </w:rPr>
        <w:t xml:space="preserve"> Modelling with Experimental Integration: A Symposium Honoring Carlos Tomé, San Diego, CA, USA, 27 February-3 March.</w:t>
      </w:r>
    </w:p>
    <w:p w:rsidR="00CD5FE7" w:rsidRDefault="0035660D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5660D">
        <w:rPr>
          <w:rFonts w:hint="eastAsia"/>
          <w:sz w:val="22"/>
        </w:rPr>
        <w:t>2.</w:t>
      </w:r>
      <w:r w:rsidRPr="0035660D">
        <w:rPr>
          <w:rFonts w:hint="eastAsia"/>
          <w:sz w:val="22"/>
        </w:rPr>
        <w:tab/>
      </w:r>
      <w:r w:rsidR="00CD5FE7" w:rsidRPr="00CD5FE7">
        <w:rPr>
          <w:b/>
          <w:sz w:val="22"/>
        </w:rPr>
        <w:t>Wang H.</w:t>
      </w:r>
      <w:r w:rsidR="00CD5FE7" w:rsidRPr="00CD5FE7">
        <w:rPr>
          <w:sz w:val="22"/>
        </w:rPr>
        <w:t xml:space="preserve"> &amp; Wu P.D. (2010) “</w:t>
      </w:r>
      <w:r w:rsidR="00CD5FE7" w:rsidRPr="00CD5FE7">
        <w:rPr>
          <w:i/>
          <w:sz w:val="22"/>
        </w:rPr>
        <w:t>Effects of basal texture on formability of magnesium alloy AZ31B sheet</w:t>
      </w:r>
      <w:r w:rsidR="00CD5FE7" w:rsidRPr="00CD5FE7">
        <w:rPr>
          <w:sz w:val="22"/>
        </w:rPr>
        <w:t>.” International Conference on Mechanical Properties of Materials, Hangzhou, China, 24-28 May.</w:t>
      </w:r>
    </w:p>
    <w:p w:rsidR="000D423A" w:rsidRPr="00CD5FE7" w:rsidRDefault="0035660D" w:rsidP="00310385">
      <w:pPr>
        <w:widowControl w:val="0"/>
        <w:tabs>
          <w:tab w:val="left" w:pos="0"/>
        </w:tabs>
        <w:spacing w:after="0" w:line="240" w:lineRule="auto"/>
        <w:ind w:right="-278" w:hanging="426"/>
        <w:jc w:val="both"/>
        <w:rPr>
          <w:sz w:val="22"/>
        </w:rPr>
      </w:pPr>
      <w:r w:rsidRPr="0035660D">
        <w:rPr>
          <w:rFonts w:hint="eastAsia"/>
          <w:sz w:val="22"/>
        </w:rPr>
        <w:t>1.</w:t>
      </w:r>
      <w:r w:rsidRPr="0035660D">
        <w:rPr>
          <w:rFonts w:hint="eastAsia"/>
          <w:sz w:val="22"/>
        </w:rPr>
        <w:tab/>
      </w:r>
      <w:r w:rsidR="00CD5FE7" w:rsidRPr="00CD5FE7">
        <w:rPr>
          <w:b/>
          <w:sz w:val="22"/>
        </w:rPr>
        <w:t>Wang H.</w:t>
      </w:r>
      <w:r w:rsidR="00CD5FE7" w:rsidRPr="00CD5FE7">
        <w:rPr>
          <w:sz w:val="22"/>
        </w:rPr>
        <w:t xml:space="preserve"> &amp; Wu P.D. (2010) “</w:t>
      </w:r>
      <w:r w:rsidR="00CD5FE7" w:rsidRPr="00CD5FE7">
        <w:rPr>
          <w:i/>
          <w:sz w:val="22"/>
        </w:rPr>
        <w:t>A large strain elastic-</w:t>
      </w:r>
      <w:proofErr w:type="spellStart"/>
      <w:r w:rsidR="00CD5FE7" w:rsidRPr="00CD5FE7">
        <w:rPr>
          <w:i/>
          <w:sz w:val="22"/>
        </w:rPr>
        <w:t>viscoplastic</w:t>
      </w:r>
      <w:proofErr w:type="spellEnd"/>
      <w:r w:rsidR="00CD5FE7" w:rsidRPr="00CD5FE7">
        <w:rPr>
          <w:i/>
          <w:sz w:val="22"/>
        </w:rPr>
        <w:t xml:space="preserve"> self-consistent model for polycrystalline materials – Development and validation</w:t>
      </w:r>
      <w:r w:rsidR="00CD5FE7" w:rsidRPr="00CD5FE7">
        <w:rPr>
          <w:sz w:val="22"/>
        </w:rPr>
        <w:t>.” The 16th International Symposium on Plasticity and its Current Applications, St. Kitts, USA, 3-8 January.</w:t>
      </w:r>
    </w:p>
    <w:sectPr w:rsidR="000D423A" w:rsidRPr="00CD5FE7" w:rsidSect="00EC124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12" w:rsidRDefault="00347F12" w:rsidP="00E20F72">
      <w:pPr>
        <w:spacing w:after="0" w:line="240" w:lineRule="auto"/>
      </w:pPr>
      <w:r>
        <w:separator/>
      </w:r>
    </w:p>
  </w:endnote>
  <w:endnote w:type="continuationSeparator" w:id="0">
    <w:p w:rsidR="00347F12" w:rsidRDefault="00347F12" w:rsidP="00E2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10309542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20F72" w:rsidRPr="007E3F52" w:rsidRDefault="00E20F72" w:rsidP="005E34A5">
        <w:pPr>
          <w:pStyle w:val="a8"/>
          <w:pBdr>
            <w:top w:val="single" w:sz="4" w:space="1" w:color="D9D9D9" w:themeColor="background1" w:themeShade="D9"/>
          </w:pBdr>
          <w:tabs>
            <w:tab w:val="clear" w:pos="9360"/>
            <w:tab w:val="right" w:pos="9639"/>
          </w:tabs>
          <w:ind w:right="-279" w:hanging="284"/>
          <w:jc w:val="both"/>
          <w:rPr>
            <w:sz w:val="22"/>
          </w:rPr>
        </w:pPr>
        <w:r w:rsidRPr="007E3F52">
          <w:rPr>
            <w:rFonts w:hint="eastAsia"/>
            <w:sz w:val="22"/>
          </w:rPr>
          <w:t>Huamiao W</w:t>
        </w:r>
        <w:r w:rsidR="00D41DF5">
          <w:rPr>
            <w:rFonts w:eastAsia="PMingLiU" w:hint="eastAsia"/>
            <w:sz w:val="22"/>
            <w:lang w:eastAsia="zh-TW"/>
          </w:rPr>
          <w:t>ang</w:t>
        </w:r>
        <w:r w:rsidR="000951B4" w:rsidRPr="007E3F52">
          <w:rPr>
            <w:rFonts w:hint="eastAsia"/>
            <w:sz w:val="22"/>
          </w:rPr>
          <w:t xml:space="preserve">, </w:t>
        </w:r>
        <w:proofErr w:type="spellStart"/>
        <w:r w:rsidR="000951B4" w:rsidRPr="007E3F52">
          <w:rPr>
            <w:rFonts w:hint="eastAsia"/>
            <w:sz w:val="22"/>
          </w:rPr>
          <w:t>Ph.D</w:t>
        </w:r>
        <w:proofErr w:type="spellEnd"/>
        <w:r w:rsidRPr="007E3F52">
          <w:rPr>
            <w:rFonts w:hint="eastAsia"/>
            <w:sz w:val="22"/>
          </w:rPr>
          <w:t xml:space="preserve">                                                     </w:t>
        </w:r>
        <w:r w:rsidR="007E3F52">
          <w:rPr>
            <w:rFonts w:hint="eastAsia"/>
            <w:sz w:val="22"/>
          </w:rPr>
          <w:t xml:space="preserve">              </w:t>
        </w:r>
        <w:r w:rsidRPr="007E3F52">
          <w:rPr>
            <w:rFonts w:hint="eastAsia"/>
            <w:sz w:val="22"/>
          </w:rPr>
          <w:t xml:space="preserve">                                                  </w:t>
        </w:r>
        <w:r w:rsidR="005E34A5">
          <w:rPr>
            <w:rFonts w:hint="eastAsia"/>
            <w:sz w:val="22"/>
          </w:rPr>
          <w:t xml:space="preserve">          </w:t>
        </w:r>
        <w:r w:rsidRPr="007E3F52">
          <w:rPr>
            <w:rFonts w:hint="eastAsia"/>
            <w:sz w:val="22"/>
          </w:rPr>
          <w:t xml:space="preserve">    Page </w:t>
        </w:r>
        <w:r w:rsidRPr="007E3F52">
          <w:rPr>
            <w:sz w:val="22"/>
          </w:rPr>
          <w:fldChar w:fldCharType="begin"/>
        </w:r>
        <w:r w:rsidRPr="007E3F52">
          <w:rPr>
            <w:sz w:val="22"/>
          </w:rPr>
          <w:instrText xml:space="preserve"> PAGE   \* MERGEFORMAT </w:instrText>
        </w:r>
        <w:r w:rsidRPr="007E3F52">
          <w:rPr>
            <w:sz w:val="22"/>
          </w:rPr>
          <w:fldChar w:fldCharType="separate"/>
        </w:r>
        <w:r w:rsidR="00FF4094">
          <w:rPr>
            <w:noProof/>
            <w:sz w:val="22"/>
          </w:rPr>
          <w:t>7</w:t>
        </w:r>
        <w:r w:rsidRPr="007E3F52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12" w:rsidRDefault="00347F12" w:rsidP="00E20F72">
      <w:pPr>
        <w:spacing w:after="0" w:line="240" w:lineRule="auto"/>
      </w:pPr>
      <w:r>
        <w:separator/>
      </w:r>
    </w:p>
  </w:footnote>
  <w:footnote w:type="continuationSeparator" w:id="0">
    <w:p w:rsidR="00347F12" w:rsidRDefault="00347F12" w:rsidP="00E2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7F65"/>
    <w:multiLevelType w:val="hybridMultilevel"/>
    <w:tmpl w:val="315E6D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84E47"/>
    <w:multiLevelType w:val="hybridMultilevel"/>
    <w:tmpl w:val="7360A09C"/>
    <w:lvl w:ilvl="0" w:tplc="FFD66284">
      <w:start w:val="1"/>
      <w:numFmt w:val="decimal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7416"/>
    <w:multiLevelType w:val="hybridMultilevel"/>
    <w:tmpl w:val="6C14C96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7DE9"/>
    <w:multiLevelType w:val="hybridMultilevel"/>
    <w:tmpl w:val="7F3CC7C0"/>
    <w:lvl w:ilvl="0" w:tplc="A5C6190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1F2"/>
    <w:multiLevelType w:val="hybridMultilevel"/>
    <w:tmpl w:val="F3D01F10"/>
    <w:lvl w:ilvl="0" w:tplc="44B09440">
      <w:start w:val="1"/>
      <w:numFmt w:val="decimal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0C6F"/>
    <w:multiLevelType w:val="hybridMultilevel"/>
    <w:tmpl w:val="9A1224A6"/>
    <w:lvl w:ilvl="0" w:tplc="E1F4CB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2590A"/>
    <w:multiLevelType w:val="hybridMultilevel"/>
    <w:tmpl w:val="7360A09C"/>
    <w:lvl w:ilvl="0" w:tplc="FFD66284">
      <w:start w:val="1"/>
      <w:numFmt w:val="decimal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1589"/>
    <w:multiLevelType w:val="hybridMultilevel"/>
    <w:tmpl w:val="F0BE5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1FA4"/>
    <w:multiLevelType w:val="hybridMultilevel"/>
    <w:tmpl w:val="7C147704"/>
    <w:lvl w:ilvl="0" w:tplc="9E3ABC3A">
      <w:start w:val="1"/>
      <w:numFmt w:val="decimal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314FC"/>
    <w:multiLevelType w:val="hybridMultilevel"/>
    <w:tmpl w:val="7360A09C"/>
    <w:lvl w:ilvl="0" w:tplc="FFD66284">
      <w:start w:val="1"/>
      <w:numFmt w:val="decimal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64E97"/>
    <w:multiLevelType w:val="hybridMultilevel"/>
    <w:tmpl w:val="57A26EFC"/>
    <w:lvl w:ilvl="0" w:tplc="58C862FA">
      <w:start w:val="1"/>
      <w:numFmt w:val="decimal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C4868"/>
    <w:multiLevelType w:val="hybridMultilevel"/>
    <w:tmpl w:val="7360A09C"/>
    <w:lvl w:ilvl="0" w:tplc="FFD66284">
      <w:start w:val="1"/>
      <w:numFmt w:val="decimal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13EE3"/>
    <w:multiLevelType w:val="hybridMultilevel"/>
    <w:tmpl w:val="AC629A04"/>
    <w:lvl w:ilvl="0" w:tplc="29F04556">
      <w:start w:val="1"/>
      <w:numFmt w:val="decimal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40D10"/>
    <w:multiLevelType w:val="hybridMultilevel"/>
    <w:tmpl w:val="7360A09C"/>
    <w:lvl w:ilvl="0" w:tplc="FFD66284">
      <w:start w:val="1"/>
      <w:numFmt w:val="decimal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7A44"/>
    <w:multiLevelType w:val="hybridMultilevel"/>
    <w:tmpl w:val="AC629A04"/>
    <w:lvl w:ilvl="0" w:tplc="29F04556">
      <w:start w:val="1"/>
      <w:numFmt w:val="decimal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C74AD"/>
    <w:multiLevelType w:val="hybridMultilevel"/>
    <w:tmpl w:val="7360A09C"/>
    <w:lvl w:ilvl="0" w:tplc="FFD66284">
      <w:start w:val="1"/>
      <w:numFmt w:val="decimal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A2F7F"/>
    <w:multiLevelType w:val="hybridMultilevel"/>
    <w:tmpl w:val="C34490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56623C"/>
    <w:multiLevelType w:val="hybridMultilevel"/>
    <w:tmpl w:val="90F0B8F0"/>
    <w:lvl w:ilvl="0" w:tplc="DA86EA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B3D1E"/>
    <w:multiLevelType w:val="hybridMultilevel"/>
    <w:tmpl w:val="7360A09C"/>
    <w:lvl w:ilvl="0" w:tplc="FFD66284">
      <w:start w:val="1"/>
      <w:numFmt w:val="decimal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658F5"/>
    <w:multiLevelType w:val="hybridMultilevel"/>
    <w:tmpl w:val="5060F746"/>
    <w:lvl w:ilvl="0" w:tplc="C0BECE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449FF"/>
    <w:multiLevelType w:val="hybridMultilevel"/>
    <w:tmpl w:val="0D2E1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75ACB"/>
    <w:multiLevelType w:val="hybridMultilevel"/>
    <w:tmpl w:val="7360A09C"/>
    <w:lvl w:ilvl="0" w:tplc="FFD66284">
      <w:start w:val="1"/>
      <w:numFmt w:val="decimal"/>
      <w:lvlText w:val="%1."/>
      <w:lvlJc w:val="righ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C62E1"/>
    <w:multiLevelType w:val="hybridMultilevel"/>
    <w:tmpl w:val="165AED1E"/>
    <w:lvl w:ilvl="0" w:tplc="D2FA5E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18"/>
  </w:num>
  <w:num w:numId="11">
    <w:abstractNumId w:val="0"/>
  </w:num>
  <w:num w:numId="12">
    <w:abstractNumId w:val="16"/>
  </w:num>
  <w:num w:numId="13">
    <w:abstractNumId w:val="12"/>
  </w:num>
  <w:num w:numId="14">
    <w:abstractNumId w:val="6"/>
  </w:num>
  <w:num w:numId="15">
    <w:abstractNumId w:val="13"/>
  </w:num>
  <w:num w:numId="16">
    <w:abstractNumId w:val="11"/>
  </w:num>
  <w:num w:numId="17">
    <w:abstractNumId w:val="1"/>
  </w:num>
  <w:num w:numId="18">
    <w:abstractNumId w:val="21"/>
  </w:num>
  <w:num w:numId="19">
    <w:abstractNumId w:val="9"/>
  </w:num>
  <w:num w:numId="20">
    <w:abstractNumId w:val="2"/>
  </w:num>
  <w:num w:numId="21">
    <w:abstractNumId w:val="5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F"/>
    <w:rsid w:val="00000256"/>
    <w:rsid w:val="0000052E"/>
    <w:rsid w:val="00001895"/>
    <w:rsid w:val="00005138"/>
    <w:rsid w:val="00020682"/>
    <w:rsid w:val="00041B55"/>
    <w:rsid w:val="00047ACF"/>
    <w:rsid w:val="00050AAA"/>
    <w:rsid w:val="000571C8"/>
    <w:rsid w:val="000618C0"/>
    <w:rsid w:val="00067945"/>
    <w:rsid w:val="00067B17"/>
    <w:rsid w:val="00067BF6"/>
    <w:rsid w:val="000752D6"/>
    <w:rsid w:val="0008736C"/>
    <w:rsid w:val="00093C53"/>
    <w:rsid w:val="000951B4"/>
    <w:rsid w:val="000954AC"/>
    <w:rsid w:val="00097072"/>
    <w:rsid w:val="0009776D"/>
    <w:rsid w:val="000A26DB"/>
    <w:rsid w:val="000A380D"/>
    <w:rsid w:val="000B0DE2"/>
    <w:rsid w:val="000B2EF1"/>
    <w:rsid w:val="000B6778"/>
    <w:rsid w:val="000B6A46"/>
    <w:rsid w:val="000C78D2"/>
    <w:rsid w:val="000D6DCC"/>
    <w:rsid w:val="000E108D"/>
    <w:rsid w:val="000F2814"/>
    <w:rsid w:val="000F5949"/>
    <w:rsid w:val="000F6DBE"/>
    <w:rsid w:val="000F7997"/>
    <w:rsid w:val="0010308E"/>
    <w:rsid w:val="00115395"/>
    <w:rsid w:val="00116E05"/>
    <w:rsid w:val="00130648"/>
    <w:rsid w:val="00145F9C"/>
    <w:rsid w:val="0015146A"/>
    <w:rsid w:val="001539BE"/>
    <w:rsid w:val="00155BB9"/>
    <w:rsid w:val="00156D79"/>
    <w:rsid w:val="00161F2C"/>
    <w:rsid w:val="00162961"/>
    <w:rsid w:val="00162CF3"/>
    <w:rsid w:val="0017425D"/>
    <w:rsid w:val="0018144F"/>
    <w:rsid w:val="00182602"/>
    <w:rsid w:val="00184A0A"/>
    <w:rsid w:val="00186BD1"/>
    <w:rsid w:val="00190990"/>
    <w:rsid w:val="001911BA"/>
    <w:rsid w:val="00194BFA"/>
    <w:rsid w:val="00196608"/>
    <w:rsid w:val="00196A5D"/>
    <w:rsid w:val="001A2852"/>
    <w:rsid w:val="001A4651"/>
    <w:rsid w:val="001C700A"/>
    <w:rsid w:val="001D2C46"/>
    <w:rsid w:val="001D41DF"/>
    <w:rsid w:val="001D4E1E"/>
    <w:rsid w:val="001D6EBC"/>
    <w:rsid w:val="001E5448"/>
    <w:rsid w:val="001F5A5C"/>
    <w:rsid w:val="002022D9"/>
    <w:rsid w:val="00202F52"/>
    <w:rsid w:val="00203F4D"/>
    <w:rsid w:val="002041EE"/>
    <w:rsid w:val="00213807"/>
    <w:rsid w:val="00227B48"/>
    <w:rsid w:val="00235771"/>
    <w:rsid w:val="00235C3C"/>
    <w:rsid w:val="00241843"/>
    <w:rsid w:val="00245165"/>
    <w:rsid w:val="00247B3F"/>
    <w:rsid w:val="00255452"/>
    <w:rsid w:val="00265FE9"/>
    <w:rsid w:val="00274EF1"/>
    <w:rsid w:val="0027683B"/>
    <w:rsid w:val="0027695D"/>
    <w:rsid w:val="0027746C"/>
    <w:rsid w:val="002915C1"/>
    <w:rsid w:val="00293890"/>
    <w:rsid w:val="002B4163"/>
    <w:rsid w:val="002B75CC"/>
    <w:rsid w:val="002C4300"/>
    <w:rsid w:val="002D3087"/>
    <w:rsid w:val="002D621D"/>
    <w:rsid w:val="002E148C"/>
    <w:rsid w:val="002E6B46"/>
    <w:rsid w:val="002F475C"/>
    <w:rsid w:val="0030122C"/>
    <w:rsid w:val="003023F0"/>
    <w:rsid w:val="0030338E"/>
    <w:rsid w:val="003055A1"/>
    <w:rsid w:val="00310385"/>
    <w:rsid w:val="00314CB4"/>
    <w:rsid w:val="00314CE4"/>
    <w:rsid w:val="0031646B"/>
    <w:rsid w:val="00320387"/>
    <w:rsid w:val="0032065D"/>
    <w:rsid w:val="00332EB4"/>
    <w:rsid w:val="00337B09"/>
    <w:rsid w:val="00347F12"/>
    <w:rsid w:val="0035004B"/>
    <w:rsid w:val="0035660D"/>
    <w:rsid w:val="00360544"/>
    <w:rsid w:val="00362630"/>
    <w:rsid w:val="003646DD"/>
    <w:rsid w:val="00370ABA"/>
    <w:rsid w:val="00371BCD"/>
    <w:rsid w:val="00373F42"/>
    <w:rsid w:val="00374884"/>
    <w:rsid w:val="00375FAE"/>
    <w:rsid w:val="00384E0A"/>
    <w:rsid w:val="00387BC8"/>
    <w:rsid w:val="0039204E"/>
    <w:rsid w:val="003920AC"/>
    <w:rsid w:val="003A188D"/>
    <w:rsid w:val="003A1C9C"/>
    <w:rsid w:val="003A54E1"/>
    <w:rsid w:val="003B12E8"/>
    <w:rsid w:val="003B4FF6"/>
    <w:rsid w:val="003B62D5"/>
    <w:rsid w:val="003C3EB8"/>
    <w:rsid w:val="003E2D2F"/>
    <w:rsid w:val="003E3EA3"/>
    <w:rsid w:val="003F12FF"/>
    <w:rsid w:val="003F4D58"/>
    <w:rsid w:val="003F5B24"/>
    <w:rsid w:val="003F7853"/>
    <w:rsid w:val="00400D80"/>
    <w:rsid w:val="0040612E"/>
    <w:rsid w:val="0041265E"/>
    <w:rsid w:val="00417FB9"/>
    <w:rsid w:val="00421CD5"/>
    <w:rsid w:val="00440796"/>
    <w:rsid w:val="00461EA1"/>
    <w:rsid w:val="00464577"/>
    <w:rsid w:val="00465444"/>
    <w:rsid w:val="00471EE5"/>
    <w:rsid w:val="00480610"/>
    <w:rsid w:val="00482C73"/>
    <w:rsid w:val="00484C6D"/>
    <w:rsid w:val="0048543C"/>
    <w:rsid w:val="00486930"/>
    <w:rsid w:val="00486FEA"/>
    <w:rsid w:val="00487A77"/>
    <w:rsid w:val="00494741"/>
    <w:rsid w:val="004A5671"/>
    <w:rsid w:val="004A6FD7"/>
    <w:rsid w:val="004B3EBC"/>
    <w:rsid w:val="004B5947"/>
    <w:rsid w:val="004C5113"/>
    <w:rsid w:val="004E4AC0"/>
    <w:rsid w:val="004F08EF"/>
    <w:rsid w:val="004F149E"/>
    <w:rsid w:val="004F2248"/>
    <w:rsid w:val="00503142"/>
    <w:rsid w:val="005049E5"/>
    <w:rsid w:val="005145E8"/>
    <w:rsid w:val="00517FA6"/>
    <w:rsid w:val="00522F0E"/>
    <w:rsid w:val="00533336"/>
    <w:rsid w:val="005363E3"/>
    <w:rsid w:val="0054365D"/>
    <w:rsid w:val="0054699E"/>
    <w:rsid w:val="00555626"/>
    <w:rsid w:val="00566D00"/>
    <w:rsid w:val="005749CA"/>
    <w:rsid w:val="00585268"/>
    <w:rsid w:val="005A0875"/>
    <w:rsid w:val="005A2458"/>
    <w:rsid w:val="005A2ED8"/>
    <w:rsid w:val="005B0063"/>
    <w:rsid w:val="005B3F93"/>
    <w:rsid w:val="005C04E2"/>
    <w:rsid w:val="005C3C9A"/>
    <w:rsid w:val="005C5155"/>
    <w:rsid w:val="005D38D3"/>
    <w:rsid w:val="005E0000"/>
    <w:rsid w:val="005E00C2"/>
    <w:rsid w:val="005E11C2"/>
    <w:rsid w:val="005E34A5"/>
    <w:rsid w:val="005F117A"/>
    <w:rsid w:val="00605BD6"/>
    <w:rsid w:val="00606173"/>
    <w:rsid w:val="00615F7A"/>
    <w:rsid w:val="006278FA"/>
    <w:rsid w:val="00632D33"/>
    <w:rsid w:val="00636980"/>
    <w:rsid w:val="00655604"/>
    <w:rsid w:val="0066327F"/>
    <w:rsid w:val="00666119"/>
    <w:rsid w:val="00681A96"/>
    <w:rsid w:val="006863A8"/>
    <w:rsid w:val="00694B0B"/>
    <w:rsid w:val="00694C12"/>
    <w:rsid w:val="006A2773"/>
    <w:rsid w:val="006A5F7D"/>
    <w:rsid w:val="006B3EE6"/>
    <w:rsid w:val="006B5B90"/>
    <w:rsid w:val="006B749D"/>
    <w:rsid w:val="006C0CD0"/>
    <w:rsid w:val="006C32A5"/>
    <w:rsid w:val="006C3DE5"/>
    <w:rsid w:val="006C4DE2"/>
    <w:rsid w:val="006C635B"/>
    <w:rsid w:val="006D255C"/>
    <w:rsid w:val="006E1E44"/>
    <w:rsid w:val="006E34D8"/>
    <w:rsid w:val="006E7DF4"/>
    <w:rsid w:val="006F1E1D"/>
    <w:rsid w:val="006F2B4D"/>
    <w:rsid w:val="0070173A"/>
    <w:rsid w:val="00701DF3"/>
    <w:rsid w:val="007023DE"/>
    <w:rsid w:val="00710F97"/>
    <w:rsid w:val="00711686"/>
    <w:rsid w:val="00711C39"/>
    <w:rsid w:val="00715434"/>
    <w:rsid w:val="00717571"/>
    <w:rsid w:val="007263A2"/>
    <w:rsid w:val="007276AB"/>
    <w:rsid w:val="0073119B"/>
    <w:rsid w:val="00736C1A"/>
    <w:rsid w:val="0074745C"/>
    <w:rsid w:val="0075654C"/>
    <w:rsid w:val="00762646"/>
    <w:rsid w:val="0077124E"/>
    <w:rsid w:val="00772B34"/>
    <w:rsid w:val="007766F9"/>
    <w:rsid w:val="007811C7"/>
    <w:rsid w:val="00781F18"/>
    <w:rsid w:val="007832B4"/>
    <w:rsid w:val="00785A74"/>
    <w:rsid w:val="00790878"/>
    <w:rsid w:val="00792645"/>
    <w:rsid w:val="007A433F"/>
    <w:rsid w:val="007A5CF8"/>
    <w:rsid w:val="007B12E5"/>
    <w:rsid w:val="007D645D"/>
    <w:rsid w:val="007E3A39"/>
    <w:rsid w:val="007E3F52"/>
    <w:rsid w:val="007E5873"/>
    <w:rsid w:val="007E63B2"/>
    <w:rsid w:val="0080381A"/>
    <w:rsid w:val="00805777"/>
    <w:rsid w:val="00810D1A"/>
    <w:rsid w:val="0081463B"/>
    <w:rsid w:val="008157A4"/>
    <w:rsid w:val="008244CC"/>
    <w:rsid w:val="0083504D"/>
    <w:rsid w:val="00836A71"/>
    <w:rsid w:val="00836D6D"/>
    <w:rsid w:val="0084479C"/>
    <w:rsid w:val="00850308"/>
    <w:rsid w:val="00853D56"/>
    <w:rsid w:val="00861607"/>
    <w:rsid w:val="008708EF"/>
    <w:rsid w:val="0088286F"/>
    <w:rsid w:val="00892381"/>
    <w:rsid w:val="008A2C01"/>
    <w:rsid w:val="008A3D67"/>
    <w:rsid w:val="008A4077"/>
    <w:rsid w:val="008C06F8"/>
    <w:rsid w:val="008D1C87"/>
    <w:rsid w:val="008F0776"/>
    <w:rsid w:val="008F3A62"/>
    <w:rsid w:val="008F53D1"/>
    <w:rsid w:val="0090325B"/>
    <w:rsid w:val="00904965"/>
    <w:rsid w:val="009066D7"/>
    <w:rsid w:val="009226D3"/>
    <w:rsid w:val="00923C04"/>
    <w:rsid w:val="009367D3"/>
    <w:rsid w:val="00942269"/>
    <w:rsid w:val="00944CA6"/>
    <w:rsid w:val="0094519E"/>
    <w:rsid w:val="00952E6A"/>
    <w:rsid w:val="0097064D"/>
    <w:rsid w:val="00970755"/>
    <w:rsid w:val="00970D20"/>
    <w:rsid w:val="0097111D"/>
    <w:rsid w:val="00971A0D"/>
    <w:rsid w:val="00972235"/>
    <w:rsid w:val="00974961"/>
    <w:rsid w:val="00976837"/>
    <w:rsid w:val="0098628C"/>
    <w:rsid w:val="00987E15"/>
    <w:rsid w:val="00991B4D"/>
    <w:rsid w:val="00992405"/>
    <w:rsid w:val="009965DC"/>
    <w:rsid w:val="00997BDF"/>
    <w:rsid w:val="009A32F3"/>
    <w:rsid w:val="009A5FEC"/>
    <w:rsid w:val="009A685C"/>
    <w:rsid w:val="009B15D8"/>
    <w:rsid w:val="009B43B3"/>
    <w:rsid w:val="009C2D4D"/>
    <w:rsid w:val="009C43B3"/>
    <w:rsid w:val="009C459B"/>
    <w:rsid w:val="009D3351"/>
    <w:rsid w:val="009D5855"/>
    <w:rsid w:val="009D5CB7"/>
    <w:rsid w:val="009E5D64"/>
    <w:rsid w:val="00A02C5B"/>
    <w:rsid w:val="00A04AAF"/>
    <w:rsid w:val="00A12F23"/>
    <w:rsid w:val="00A15BB5"/>
    <w:rsid w:val="00A26BB3"/>
    <w:rsid w:val="00A4212F"/>
    <w:rsid w:val="00A42DB5"/>
    <w:rsid w:val="00A44839"/>
    <w:rsid w:val="00A47802"/>
    <w:rsid w:val="00A629FF"/>
    <w:rsid w:val="00A6686E"/>
    <w:rsid w:val="00A67921"/>
    <w:rsid w:val="00A67D27"/>
    <w:rsid w:val="00A67FF1"/>
    <w:rsid w:val="00A73487"/>
    <w:rsid w:val="00A82BE0"/>
    <w:rsid w:val="00A911DE"/>
    <w:rsid w:val="00A92A9A"/>
    <w:rsid w:val="00A95AA8"/>
    <w:rsid w:val="00A97A61"/>
    <w:rsid w:val="00A97BA7"/>
    <w:rsid w:val="00AA66F2"/>
    <w:rsid w:val="00AB78DB"/>
    <w:rsid w:val="00AB7FF7"/>
    <w:rsid w:val="00AC69E2"/>
    <w:rsid w:val="00AD5D3C"/>
    <w:rsid w:val="00AE054C"/>
    <w:rsid w:val="00AE0A44"/>
    <w:rsid w:val="00AF0EF9"/>
    <w:rsid w:val="00AF3350"/>
    <w:rsid w:val="00AF50B9"/>
    <w:rsid w:val="00B02AC1"/>
    <w:rsid w:val="00B02C6C"/>
    <w:rsid w:val="00B1192F"/>
    <w:rsid w:val="00B12414"/>
    <w:rsid w:val="00B14B81"/>
    <w:rsid w:val="00B153B9"/>
    <w:rsid w:val="00B22156"/>
    <w:rsid w:val="00B22ECE"/>
    <w:rsid w:val="00B30711"/>
    <w:rsid w:val="00B317D4"/>
    <w:rsid w:val="00B33397"/>
    <w:rsid w:val="00B360FE"/>
    <w:rsid w:val="00B420F8"/>
    <w:rsid w:val="00B42617"/>
    <w:rsid w:val="00B44A78"/>
    <w:rsid w:val="00B53AE9"/>
    <w:rsid w:val="00B57D65"/>
    <w:rsid w:val="00B63DF8"/>
    <w:rsid w:val="00B70796"/>
    <w:rsid w:val="00B74138"/>
    <w:rsid w:val="00B81F5D"/>
    <w:rsid w:val="00B83DBB"/>
    <w:rsid w:val="00B93C68"/>
    <w:rsid w:val="00B95BE7"/>
    <w:rsid w:val="00B97890"/>
    <w:rsid w:val="00BA3A91"/>
    <w:rsid w:val="00BA5D67"/>
    <w:rsid w:val="00BB09FE"/>
    <w:rsid w:val="00BC1046"/>
    <w:rsid w:val="00BD0955"/>
    <w:rsid w:val="00BD473C"/>
    <w:rsid w:val="00BD6791"/>
    <w:rsid w:val="00BE566E"/>
    <w:rsid w:val="00BE67E5"/>
    <w:rsid w:val="00BF5DC5"/>
    <w:rsid w:val="00C04EA6"/>
    <w:rsid w:val="00C05029"/>
    <w:rsid w:val="00C0698A"/>
    <w:rsid w:val="00C0767D"/>
    <w:rsid w:val="00C0779D"/>
    <w:rsid w:val="00C118DE"/>
    <w:rsid w:val="00C11AE3"/>
    <w:rsid w:val="00C1339B"/>
    <w:rsid w:val="00C22F7D"/>
    <w:rsid w:val="00C24915"/>
    <w:rsid w:val="00C24C22"/>
    <w:rsid w:val="00C258B9"/>
    <w:rsid w:val="00C27298"/>
    <w:rsid w:val="00C32D8C"/>
    <w:rsid w:val="00C35CBB"/>
    <w:rsid w:val="00C3724E"/>
    <w:rsid w:val="00C378A7"/>
    <w:rsid w:val="00C50AA6"/>
    <w:rsid w:val="00C5270F"/>
    <w:rsid w:val="00C5292D"/>
    <w:rsid w:val="00C56818"/>
    <w:rsid w:val="00C56D5E"/>
    <w:rsid w:val="00C57551"/>
    <w:rsid w:val="00C619F0"/>
    <w:rsid w:val="00C626D0"/>
    <w:rsid w:val="00C630F1"/>
    <w:rsid w:val="00C6593A"/>
    <w:rsid w:val="00C6716E"/>
    <w:rsid w:val="00C7131B"/>
    <w:rsid w:val="00C73648"/>
    <w:rsid w:val="00C920B1"/>
    <w:rsid w:val="00C94701"/>
    <w:rsid w:val="00CA3D64"/>
    <w:rsid w:val="00CA3F75"/>
    <w:rsid w:val="00CB1C15"/>
    <w:rsid w:val="00CB4F67"/>
    <w:rsid w:val="00CB75D7"/>
    <w:rsid w:val="00CC2E65"/>
    <w:rsid w:val="00CC6214"/>
    <w:rsid w:val="00CC6686"/>
    <w:rsid w:val="00CC728A"/>
    <w:rsid w:val="00CC770A"/>
    <w:rsid w:val="00CD07C2"/>
    <w:rsid w:val="00CD48B3"/>
    <w:rsid w:val="00CD5FE7"/>
    <w:rsid w:val="00CD6908"/>
    <w:rsid w:val="00CE08BE"/>
    <w:rsid w:val="00CE29D8"/>
    <w:rsid w:val="00CE4532"/>
    <w:rsid w:val="00CF10E9"/>
    <w:rsid w:val="00CF4199"/>
    <w:rsid w:val="00CF7148"/>
    <w:rsid w:val="00D04717"/>
    <w:rsid w:val="00D06155"/>
    <w:rsid w:val="00D10440"/>
    <w:rsid w:val="00D120DE"/>
    <w:rsid w:val="00D21761"/>
    <w:rsid w:val="00D25765"/>
    <w:rsid w:val="00D26FAE"/>
    <w:rsid w:val="00D274CC"/>
    <w:rsid w:val="00D30328"/>
    <w:rsid w:val="00D3073D"/>
    <w:rsid w:val="00D3329B"/>
    <w:rsid w:val="00D339E6"/>
    <w:rsid w:val="00D41DF5"/>
    <w:rsid w:val="00D513C7"/>
    <w:rsid w:val="00D57497"/>
    <w:rsid w:val="00D60101"/>
    <w:rsid w:val="00D66CF5"/>
    <w:rsid w:val="00D741B4"/>
    <w:rsid w:val="00D7627E"/>
    <w:rsid w:val="00D76EBF"/>
    <w:rsid w:val="00D81485"/>
    <w:rsid w:val="00D8528A"/>
    <w:rsid w:val="00D87FFA"/>
    <w:rsid w:val="00DB2A0D"/>
    <w:rsid w:val="00DB2D6A"/>
    <w:rsid w:val="00DB2DB4"/>
    <w:rsid w:val="00DB4584"/>
    <w:rsid w:val="00DB4604"/>
    <w:rsid w:val="00DB5462"/>
    <w:rsid w:val="00DC3D7E"/>
    <w:rsid w:val="00DC7AB0"/>
    <w:rsid w:val="00DD1E9D"/>
    <w:rsid w:val="00DD2B9A"/>
    <w:rsid w:val="00DE0FAE"/>
    <w:rsid w:val="00DE0FCE"/>
    <w:rsid w:val="00DE349D"/>
    <w:rsid w:val="00DE39DE"/>
    <w:rsid w:val="00DE4898"/>
    <w:rsid w:val="00E0274C"/>
    <w:rsid w:val="00E05A67"/>
    <w:rsid w:val="00E111D2"/>
    <w:rsid w:val="00E12497"/>
    <w:rsid w:val="00E15E46"/>
    <w:rsid w:val="00E17189"/>
    <w:rsid w:val="00E20F72"/>
    <w:rsid w:val="00E25A0B"/>
    <w:rsid w:val="00E262D0"/>
    <w:rsid w:val="00E27C78"/>
    <w:rsid w:val="00E4379A"/>
    <w:rsid w:val="00E47EB8"/>
    <w:rsid w:val="00E53137"/>
    <w:rsid w:val="00E53696"/>
    <w:rsid w:val="00E57599"/>
    <w:rsid w:val="00E5773E"/>
    <w:rsid w:val="00E62F8E"/>
    <w:rsid w:val="00E66238"/>
    <w:rsid w:val="00E66E51"/>
    <w:rsid w:val="00E729C3"/>
    <w:rsid w:val="00E77CB1"/>
    <w:rsid w:val="00E84571"/>
    <w:rsid w:val="00E867B4"/>
    <w:rsid w:val="00E86D36"/>
    <w:rsid w:val="00E9201E"/>
    <w:rsid w:val="00E9488E"/>
    <w:rsid w:val="00E96427"/>
    <w:rsid w:val="00EA59E8"/>
    <w:rsid w:val="00EC124E"/>
    <w:rsid w:val="00EC6911"/>
    <w:rsid w:val="00ED5D83"/>
    <w:rsid w:val="00EE12B9"/>
    <w:rsid w:val="00EE67F8"/>
    <w:rsid w:val="00EF199C"/>
    <w:rsid w:val="00EF7581"/>
    <w:rsid w:val="00F04537"/>
    <w:rsid w:val="00F06894"/>
    <w:rsid w:val="00F07D44"/>
    <w:rsid w:val="00F135AD"/>
    <w:rsid w:val="00F17741"/>
    <w:rsid w:val="00F22472"/>
    <w:rsid w:val="00F2324C"/>
    <w:rsid w:val="00F24A92"/>
    <w:rsid w:val="00F30C03"/>
    <w:rsid w:val="00F32A83"/>
    <w:rsid w:val="00F4150B"/>
    <w:rsid w:val="00F46223"/>
    <w:rsid w:val="00F6166B"/>
    <w:rsid w:val="00F64859"/>
    <w:rsid w:val="00F751F9"/>
    <w:rsid w:val="00F80EA3"/>
    <w:rsid w:val="00F8104F"/>
    <w:rsid w:val="00F85FFC"/>
    <w:rsid w:val="00F900C3"/>
    <w:rsid w:val="00F91182"/>
    <w:rsid w:val="00FA5453"/>
    <w:rsid w:val="00FB0259"/>
    <w:rsid w:val="00FB4A46"/>
    <w:rsid w:val="00FB599B"/>
    <w:rsid w:val="00FB678C"/>
    <w:rsid w:val="00FD312A"/>
    <w:rsid w:val="00FD5B5C"/>
    <w:rsid w:val="00FD5FA1"/>
    <w:rsid w:val="00FD64C3"/>
    <w:rsid w:val="00FD7015"/>
    <w:rsid w:val="00FE53A4"/>
    <w:rsid w:val="00FE7EE5"/>
    <w:rsid w:val="00FF0EE4"/>
    <w:rsid w:val="00FF2DEE"/>
    <w:rsid w:val="00FF4094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64DC7"/>
  <w15:docId w15:val="{DD3DD710-B869-4D09-9C3C-D2B39A46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119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19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E20F72"/>
  </w:style>
  <w:style w:type="paragraph" w:styleId="a8">
    <w:name w:val="footer"/>
    <w:basedOn w:val="a"/>
    <w:link w:val="a9"/>
    <w:uiPriority w:val="99"/>
    <w:unhideWhenUsed/>
    <w:rsid w:val="00E2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E20F72"/>
  </w:style>
  <w:style w:type="character" w:styleId="aa">
    <w:name w:val="FollowedHyperlink"/>
    <w:basedOn w:val="a0"/>
    <w:uiPriority w:val="99"/>
    <w:semiHidden/>
    <w:unhideWhenUsed/>
    <w:rsid w:val="0030122C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00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hm02@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lar.google.ca/citations?user=t0fm5MwAAAAJ&amp;hl=en&amp;authus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D07D-0DE7-41B5-9990-D5DE8F5D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7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Huamiao Wang</dc:creator>
  <cp:lastModifiedBy>Huamiao Wang</cp:lastModifiedBy>
  <cp:revision>52</cp:revision>
  <dcterms:created xsi:type="dcterms:W3CDTF">2017-05-18T13:15:00Z</dcterms:created>
  <dcterms:modified xsi:type="dcterms:W3CDTF">2017-09-09T05:47:00Z</dcterms:modified>
</cp:coreProperties>
</file>